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45" w:rsidRPr="00F81A17" w:rsidRDefault="001E0B45" w:rsidP="00F81A17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2554" w:hanging="2554"/>
        <w:jc w:val="center"/>
        <w:rPr>
          <w:rFonts w:ascii="Verdana" w:hAnsi="Verdana" w:cs="Arial"/>
          <w:spacing w:val="-3"/>
        </w:rPr>
      </w:pPr>
    </w:p>
    <w:p w:rsidR="000B2C9C" w:rsidRDefault="000B2C9C" w:rsidP="00BA6FA6">
      <w:pPr>
        <w:pStyle w:val="Heading1"/>
        <w:rPr>
          <w:rFonts w:ascii="Rajdhani" w:hAnsi="Rajdhani" w:cs="Rajdhani"/>
          <w:color w:val="auto"/>
          <w:sz w:val="24"/>
          <w:szCs w:val="24"/>
        </w:rPr>
      </w:pPr>
      <w:bookmarkStart w:id="0" w:name="_GoBack"/>
      <w:bookmarkEnd w:id="0"/>
      <w:r>
        <w:rPr>
          <w:rFonts w:ascii="CG Times" w:hAnsi="CG Times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73.6pt;margin-top:8.8pt;width:380.05pt;height:50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G5RwIAAJIEAAAOAAAAZHJzL2Uyb0RvYy54bWysVE2P2yAQvVfqf0DcGztu9qNWnFWaVapK&#10;0e5KSbVngnFsFRgKJHb66ztg56Pbnqpe8MA8ZnjzZjx96JQkB2FdA7qg41FKidAcykbvCvpts/xw&#10;T4nzTJdMghYFPQpHH2bv301bk4sMapClsASDaJe3pqC19yZPEsdroZgbgREanRVYxTxu7S4pLWsx&#10;upJJlqa3SQu2NBa4cA5PH3snncX4VSW4f64qJzyRBcW3+bjauG7DmsymLN9ZZuqGD89g//AKxRqN&#10;Sc+hHplnZG+bP0KphltwUPkRB5VAVTVcRA7IZpy+YbOumRGRCxbHmXOZ3P8Ly58OL5Y0ZUEzSjRT&#10;KNFGdJ58ho5koTqtcTmC1gZhvsNjVDkydWYF/LtDSHKF6S84RIdqdJVV4Ys8CV5EAY7noocsHA8n&#10;2d3kPkMXR9/tx5s0jaokl9vGOv9FgCLBKKhFUeML2GHlfMjP8hMkJHMgm3LZSBk3oZHEQlpyYNgC&#10;0o8DKbzxG0pq0vbJY2AN4XqPk3og2HMKVH237dAZzC2URyyMhb6xnOHLBh+5Ys6/MIudhLxwOvwz&#10;LpUETAKDRUkN9uffzgMeBUYvJS12ZkHdjz2zghL5VaP0n8aTSWjluJnc3IXa2WvP9tqj92oByHyM&#10;c2h4NAPey5NZWVCvOETzkBVdTHPMXVB/Mhe+nxccQi7m8wjC5jXMr/Ta8FM/BAk23SuzZtDJo8JP&#10;cOphlr+Rq8cGjTTM9x6qJmp5qepQd2z8KNgwpGGyrvcRdfmVzH4BAAD//wMAUEsDBBQABgAIAAAA&#10;IQDQBm4d4QAAAAwBAAAPAAAAZHJzL2Rvd25yZXYueG1sTI8xb8IwEIX3Sv0P1lXqgooTKBWkcVBV&#10;FQkGhqYsbCa+JlHjc2QbSP99L1PZ7u49vftevh5sJy7oQ+tIQTpNQCBVzrRUKzh8bZ6WIELUZHTn&#10;CBX8YoB1cX+X68y4K33ipYy14BAKmVbQxNhnUoaqQavD1PVIrH07b3Xk1dfSeH3lcNvJWZK8SKtb&#10;4g+N7vG9weqnPFsF+3DcTo5+u5mUwcgd4v5jl0alHh+Gt1cQEYf4b4YRn9GhYKaTO5MJolPwPF+k&#10;bGVhsZqDGB1psuTppGA2nmSRy9sSxR8AAAD//wMAUEsBAi0AFAAGAAgAAAAhALaDOJL+AAAA4QEA&#10;ABMAAAAAAAAAAAAAAAAAAAAAAFtDb250ZW50X1R5cGVzXS54bWxQSwECLQAUAAYACAAAACEAOP0h&#10;/9YAAACUAQAACwAAAAAAAAAAAAAAAAAvAQAAX3JlbHMvLnJlbHNQSwECLQAUAAYACAAAACEAMGnh&#10;uUcCAACSBAAADgAAAAAAAAAAAAAAAAAuAgAAZHJzL2Uyb0RvYy54bWxQSwECLQAUAAYACAAAACEA&#10;0AZuHeEAAAAMAQAADwAAAAAAAAAAAAAAAAChBAAAZHJzL2Rvd25yZXYueG1sUEsFBgAAAAAEAAQA&#10;8wAAAK8FAAAAAA==&#10;" fillcolor="white [3201]" stroked="f" strokeweight=".5pt">
            <v:path arrowok="t"/>
            <v:textbox>
              <w:txbxContent>
                <w:p w:rsidR="00F81A17" w:rsidRPr="00FD154A" w:rsidRDefault="00F81A17" w:rsidP="00F81A17">
                  <w:pPr>
                    <w:rPr>
                      <w:rFonts w:ascii="Rajdhani SemiBold" w:hAnsi="Rajdhani SemiBold" w:cs="Rajdhani SemiBold"/>
                      <w:b/>
                      <w:bCs/>
                      <w:color w:val="343433"/>
                      <w:sz w:val="32"/>
                      <w:szCs w:val="32"/>
                    </w:rPr>
                  </w:pPr>
                  <w:r>
                    <w:rPr>
                      <w:rFonts w:ascii="Rajdhani SemiBold" w:hAnsi="Rajdhani SemiBold" w:cs="Rajdhani SemiBold"/>
                      <w:b/>
                      <w:bCs/>
                      <w:color w:val="006070"/>
                      <w:sz w:val="32"/>
                      <w:szCs w:val="32"/>
                    </w:rPr>
                    <w:t>Identification and Authentication Policy Template</w:t>
                  </w:r>
                </w:p>
              </w:txbxContent>
            </v:textbox>
          </v:shape>
        </w:pict>
      </w:r>
    </w:p>
    <w:p w:rsidR="001E0B45" w:rsidRPr="00CC5C2F" w:rsidRDefault="001E0B45" w:rsidP="00BA6FA6">
      <w:pPr>
        <w:pStyle w:val="Heading1"/>
        <w:rPr>
          <w:rFonts w:ascii="Rajdhani" w:hAnsi="Rajdhani" w:cs="Rajdhani"/>
          <w:color w:val="auto"/>
          <w:spacing w:val="-3"/>
          <w:sz w:val="24"/>
          <w:szCs w:val="24"/>
        </w:rPr>
      </w:pPr>
      <w:r w:rsidRPr="00CC5C2F">
        <w:rPr>
          <w:rFonts w:ascii="Rajdhani" w:hAnsi="Rajdhani" w:cs="Rajdhani"/>
          <w:color w:val="auto"/>
          <w:sz w:val="24"/>
          <w:szCs w:val="24"/>
        </w:rPr>
        <w:t>PURPOSE</w:t>
      </w:r>
    </w:p>
    <w:p w:rsidR="001E0B45" w:rsidRPr="00CC5C2F" w:rsidRDefault="001E0B45" w:rsidP="001E0B45">
      <w:pPr>
        <w:suppressAutoHyphens/>
        <w:rPr>
          <w:rFonts w:ascii="Roboto" w:hAnsi="Roboto"/>
          <w:spacing w:val="-3"/>
          <w:sz w:val="20"/>
        </w:rPr>
      </w:pPr>
      <w:r w:rsidRPr="00CC5C2F">
        <w:rPr>
          <w:rFonts w:ascii="Roboto" w:hAnsi="Roboto"/>
          <w:spacing w:val="-3"/>
          <w:sz w:val="20"/>
        </w:rPr>
        <w:t>The purpose of this policy is to create a prescriptive set of process and procedures, aligned with applicable COV IT security policy and standard</w:t>
      </w:r>
      <w:r w:rsidR="009954FC" w:rsidRPr="00CC5C2F">
        <w:rPr>
          <w:rFonts w:ascii="Roboto" w:hAnsi="Roboto"/>
          <w:spacing w:val="-3"/>
          <w:sz w:val="20"/>
        </w:rPr>
        <w:t>s</w:t>
      </w:r>
      <w:r w:rsidRPr="00CC5C2F">
        <w:rPr>
          <w:rFonts w:ascii="Roboto" w:hAnsi="Roboto"/>
          <w:spacing w:val="-3"/>
          <w:sz w:val="20"/>
        </w:rPr>
        <w:t xml:space="preserve">, to ensure </w:t>
      </w:r>
      <w:r w:rsidR="00251C4C" w:rsidRPr="00CC5C2F">
        <w:rPr>
          <w:rFonts w:ascii="Roboto" w:hAnsi="Roboto"/>
          <w:spacing w:val="-3"/>
          <w:sz w:val="20"/>
        </w:rPr>
        <w:t>that “</w:t>
      </w:r>
      <w:r w:rsidR="008D16D2" w:rsidRPr="00CC5C2F">
        <w:rPr>
          <w:rFonts w:ascii="Roboto" w:hAnsi="Roboto"/>
          <w:spacing w:val="-3"/>
          <w:sz w:val="20"/>
        </w:rPr>
        <w:t>YOUR AGENCY NAME</w:t>
      </w:r>
      <w:r w:rsidR="00251C4C" w:rsidRPr="00CC5C2F">
        <w:rPr>
          <w:rFonts w:ascii="Roboto" w:hAnsi="Roboto"/>
          <w:spacing w:val="-3"/>
          <w:sz w:val="20"/>
        </w:rPr>
        <w:t>”</w:t>
      </w:r>
      <w:r w:rsidRPr="00CC5C2F">
        <w:rPr>
          <w:rFonts w:ascii="Roboto" w:hAnsi="Roboto"/>
          <w:spacing w:val="-3"/>
          <w:sz w:val="20"/>
        </w:rPr>
        <w:t xml:space="preserve"> develops, disseminates, and </w:t>
      </w:r>
      <w:r w:rsidR="00CF3914" w:rsidRPr="00CC5C2F">
        <w:rPr>
          <w:rFonts w:ascii="Roboto" w:hAnsi="Roboto"/>
          <w:spacing w:val="-3"/>
          <w:sz w:val="20"/>
        </w:rPr>
        <w:t>u</w:t>
      </w:r>
      <w:r w:rsidRPr="00CC5C2F">
        <w:rPr>
          <w:rFonts w:ascii="Roboto" w:hAnsi="Roboto"/>
          <w:spacing w:val="-3"/>
          <w:sz w:val="20"/>
        </w:rPr>
        <w:t xml:space="preserve">pdates the </w:t>
      </w:r>
      <w:r w:rsidR="000D3B31" w:rsidRPr="00CC5C2F">
        <w:rPr>
          <w:rFonts w:ascii="Roboto" w:hAnsi="Roboto"/>
          <w:spacing w:val="-3"/>
          <w:sz w:val="20"/>
        </w:rPr>
        <w:t>Identification and Authentication</w:t>
      </w:r>
      <w:r w:rsidRPr="00CC5C2F">
        <w:rPr>
          <w:rFonts w:ascii="Roboto" w:hAnsi="Roboto"/>
          <w:spacing w:val="-3"/>
          <w:sz w:val="20"/>
        </w:rPr>
        <w:t xml:space="preserve"> policy. This policy and procedure establishes the minimum requirements for the </w:t>
      </w:r>
      <w:r w:rsidR="000D3B31" w:rsidRPr="00CC5C2F">
        <w:rPr>
          <w:rFonts w:ascii="Roboto" w:hAnsi="Roboto"/>
          <w:spacing w:val="-3"/>
          <w:sz w:val="20"/>
        </w:rPr>
        <w:t>Identification and Authentication</w:t>
      </w:r>
      <w:r w:rsidR="00063688" w:rsidRPr="00CC5C2F">
        <w:rPr>
          <w:rFonts w:ascii="Roboto" w:hAnsi="Roboto"/>
          <w:spacing w:val="-3"/>
          <w:sz w:val="20"/>
        </w:rPr>
        <w:t xml:space="preserve"> controls.</w:t>
      </w:r>
    </w:p>
    <w:p w:rsidR="001E0B45" w:rsidRPr="00CC5C2F" w:rsidRDefault="001E0B45" w:rsidP="001E0B45">
      <w:pPr>
        <w:suppressAutoHyphens/>
        <w:rPr>
          <w:rFonts w:ascii="Roboto" w:hAnsi="Roboto"/>
          <w:spacing w:val="-3"/>
          <w:sz w:val="20"/>
        </w:rPr>
      </w:pPr>
    </w:p>
    <w:p w:rsidR="001E0B45" w:rsidRPr="00CC5C2F" w:rsidRDefault="001E0B45" w:rsidP="001E0B45">
      <w:pPr>
        <w:suppressAutoHyphens/>
        <w:rPr>
          <w:rFonts w:ascii="Roboto" w:hAnsi="Roboto"/>
          <w:spacing w:val="-3"/>
          <w:sz w:val="20"/>
        </w:rPr>
      </w:pPr>
      <w:r w:rsidRPr="00CC5C2F">
        <w:rPr>
          <w:rFonts w:ascii="Roboto" w:hAnsi="Roboto"/>
          <w:spacing w:val="-3"/>
          <w:sz w:val="20"/>
        </w:rPr>
        <w:t>This policy is intended to meet the control requirements outlined in SEC-501, Section 8.</w:t>
      </w:r>
      <w:r w:rsidR="0080430E" w:rsidRPr="00CC5C2F">
        <w:rPr>
          <w:rFonts w:ascii="Roboto" w:hAnsi="Roboto"/>
          <w:spacing w:val="-3"/>
          <w:sz w:val="20"/>
        </w:rPr>
        <w:t>7</w:t>
      </w:r>
      <w:r w:rsidRPr="00CC5C2F">
        <w:rPr>
          <w:rFonts w:ascii="Roboto" w:hAnsi="Roboto"/>
          <w:spacing w:val="-3"/>
          <w:sz w:val="20"/>
        </w:rPr>
        <w:t xml:space="preserve"> </w:t>
      </w:r>
      <w:r w:rsidR="0080430E" w:rsidRPr="00CC5C2F">
        <w:rPr>
          <w:rFonts w:ascii="Roboto" w:hAnsi="Roboto"/>
          <w:spacing w:val="-3"/>
          <w:sz w:val="20"/>
        </w:rPr>
        <w:t>Identification and Authentication</w:t>
      </w:r>
      <w:r w:rsidR="00063688" w:rsidRPr="00CC5C2F">
        <w:rPr>
          <w:rFonts w:ascii="Roboto" w:hAnsi="Roboto"/>
          <w:spacing w:val="-3"/>
          <w:sz w:val="20"/>
        </w:rPr>
        <w:t xml:space="preserve"> Family</w:t>
      </w:r>
      <w:r w:rsidRPr="00CC5C2F">
        <w:rPr>
          <w:rFonts w:ascii="Roboto" w:hAnsi="Roboto"/>
          <w:spacing w:val="-3"/>
          <w:sz w:val="20"/>
        </w:rPr>
        <w:t xml:space="preserve">, Controls </w:t>
      </w:r>
      <w:r w:rsidR="0080430E" w:rsidRPr="00CC5C2F">
        <w:rPr>
          <w:rFonts w:ascii="Roboto" w:hAnsi="Roboto"/>
          <w:spacing w:val="-3"/>
          <w:sz w:val="20"/>
        </w:rPr>
        <w:t>I</w:t>
      </w:r>
      <w:r w:rsidR="00297937" w:rsidRPr="00CC5C2F">
        <w:rPr>
          <w:rFonts w:ascii="Roboto" w:hAnsi="Roboto"/>
          <w:spacing w:val="-3"/>
          <w:sz w:val="20"/>
        </w:rPr>
        <w:t>A</w:t>
      </w:r>
      <w:r w:rsidR="00063688" w:rsidRPr="00CC5C2F">
        <w:rPr>
          <w:rFonts w:ascii="Roboto" w:hAnsi="Roboto"/>
          <w:spacing w:val="-3"/>
          <w:sz w:val="20"/>
        </w:rPr>
        <w:t>-1</w:t>
      </w:r>
      <w:r w:rsidRPr="00CC5C2F">
        <w:rPr>
          <w:rFonts w:ascii="Roboto" w:hAnsi="Roboto"/>
          <w:spacing w:val="-3"/>
          <w:sz w:val="20"/>
        </w:rPr>
        <w:t xml:space="preserve"> through </w:t>
      </w:r>
      <w:r w:rsidR="0080430E" w:rsidRPr="00CC5C2F">
        <w:rPr>
          <w:rFonts w:ascii="Roboto" w:hAnsi="Roboto"/>
          <w:spacing w:val="-3"/>
          <w:sz w:val="20"/>
        </w:rPr>
        <w:t>I</w:t>
      </w:r>
      <w:r w:rsidR="00297937" w:rsidRPr="00CC5C2F">
        <w:rPr>
          <w:rFonts w:ascii="Roboto" w:hAnsi="Roboto"/>
          <w:spacing w:val="-3"/>
          <w:sz w:val="20"/>
        </w:rPr>
        <w:t>A</w:t>
      </w:r>
      <w:r w:rsidR="00063688" w:rsidRPr="00CC5C2F">
        <w:rPr>
          <w:rFonts w:ascii="Roboto" w:hAnsi="Roboto"/>
          <w:spacing w:val="-3"/>
          <w:sz w:val="20"/>
        </w:rPr>
        <w:t>-</w:t>
      </w:r>
      <w:r w:rsidR="00980E3E" w:rsidRPr="00CC5C2F">
        <w:rPr>
          <w:rFonts w:ascii="Roboto" w:hAnsi="Roboto"/>
          <w:spacing w:val="-3"/>
          <w:sz w:val="20"/>
        </w:rPr>
        <w:t>8</w:t>
      </w:r>
      <w:r w:rsidR="000C29D3" w:rsidRPr="00CC5C2F">
        <w:rPr>
          <w:rFonts w:ascii="Roboto" w:hAnsi="Roboto"/>
          <w:spacing w:val="-3"/>
          <w:sz w:val="20"/>
        </w:rPr>
        <w:t xml:space="preserve">, to include specific requirements for </w:t>
      </w:r>
      <w:r w:rsidR="00053AE3" w:rsidRPr="00CC5C2F">
        <w:rPr>
          <w:rFonts w:ascii="Roboto" w:hAnsi="Roboto"/>
          <w:spacing w:val="-3"/>
          <w:sz w:val="20"/>
        </w:rPr>
        <w:t>the Commonwealth of Virginia</w:t>
      </w:r>
      <w:r w:rsidR="000C29D3" w:rsidRPr="00CC5C2F">
        <w:rPr>
          <w:rFonts w:ascii="Roboto" w:hAnsi="Roboto"/>
          <w:spacing w:val="-3"/>
          <w:sz w:val="20"/>
        </w:rPr>
        <w:t>.</w:t>
      </w:r>
    </w:p>
    <w:p w:rsidR="00CF3914" w:rsidRPr="00CC5C2F" w:rsidRDefault="001E0B45" w:rsidP="00BA6FA6">
      <w:pPr>
        <w:pStyle w:val="Heading1"/>
        <w:rPr>
          <w:rFonts w:ascii="Rajdhani" w:hAnsi="Rajdhani" w:cs="Rajdhani"/>
          <w:color w:val="auto"/>
          <w:sz w:val="24"/>
          <w:szCs w:val="24"/>
        </w:rPr>
      </w:pPr>
      <w:r w:rsidRPr="00CC5C2F">
        <w:rPr>
          <w:rFonts w:ascii="Rajdhani" w:hAnsi="Rajdhani" w:cs="Rajdhani"/>
          <w:color w:val="auto"/>
          <w:sz w:val="24"/>
          <w:szCs w:val="24"/>
        </w:rPr>
        <w:t>SCOPE</w:t>
      </w:r>
    </w:p>
    <w:p w:rsidR="0005487B" w:rsidRPr="00CC5C2F" w:rsidRDefault="001E0B45" w:rsidP="0005487B">
      <w:pPr>
        <w:suppressAutoHyphens/>
        <w:rPr>
          <w:rFonts w:ascii="Roboto" w:hAnsi="Roboto"/>
          <w:spacing w:val="-3"/>
          <w:sz w:val="20"/>
        </w:rPr>
      </w:pPr>
      <w:r w:rsidRPr="00CC5C2F">
        <w:rPr>
          <w:rFonts w:ascii="Roboto" w:hAnsi="Roboto"/>
          <w:spacing w:val="-3"/>
          <w:sz w:val="20"/>
        </w:rPr>
        <w:t xml:space="preserve">All </w:t>
      </w:r>
      <w:r w:rsidR="00251C4C" w:rsidRPr="00CC5C2F">
        <w:rPr>
          <w:rFonts w:ascii="Roboto" w:hAnsi="Roboto"/>
          <w:spacing w:val="-3"/>
          <w:sz w:val="20"/>
        </w:rPr>
        <w:t>“</w:t>
      </w:r>
      <w:r w:rsidR="008D16D2" w:rsidRPr="00CC5C2F">
        <w:rPr>
          <w:rFonts w:ascii="Roboto" w:hAnsi="Roboto"/>
          <w:spacing w:val="-3"/>
          <w:sz w:val="20"/>
        </w:rPr>
        <w:t>YOUR AGENCY NAME</w:t>
      </w:r>
      <w:r w:rsidR="00251C4C" w:rsidRPr="00CC5C2F">
        <w:rPr>
          <w:rFonts w:ascii="Roboto" w:hAnsi="Roboto"/>
          <w:spacing w:val="-3"/>
          <w:sz w:val="20"/>
        </w:rPr>
        <w:t>”</w:t>
      </w:r>
      <w:r w:rsidRPr="00CC5C2F">
        <w:rPr>
          <w:rFonts w:ascii="Roboto" w:hAnsi="Roboto"/>
          <w:spacing w:val="-3"/>
          <w:sz w:val="20"/>
        </w:rPr>
        <w:t xml:space="preserve"> </w:t>
      </w:r>
      <w:r w:rsidR="00CF3914" w:rsidRPr="00CC5C2F">
        <w:rPr>
          <w:rFonts w:ascii="Roboto" w:hAnsi="Roboto"/>
          <w:spacing w:val="-3"/>
          <w:sz w:val="20"/>
        </w:rPr>
        <w:t>e</w:t>
      </w:r>
      <w:r w:rsidRPr="00CC5C2F">
        <w:rPr>
          <w:rFonts w:ascii="Roboto" w:hAnsi="Roboto"/>
          <w:spacing w:val="-3"/>
          <w:sz w:val="20"/>
        </w:rPr>
        <w:t>mployees (classified, hourly, or business partners)</w:t>
      </w:r>
      <w:r w:rsidR="005A3550" w:rsidRPr="00CC5C2F">
        <w:rPr>
          <w:rFonts w:ascii="Roboto" w:hAnsi="Roboto"/>
          <w:spacing w:val="-3"/>
          <w:sz w:val="20"/>
        </w:rPr>
        <w:t xml:space="preserve"> as well as a</w:t>
      </w:r>
      <w:r w:rsidR="0005487B" w:rsidRPr="00CC5C2F">
        <w:rPr>
          <w:rFonts w:ascii="Roboto" w:hAnsi="Roboto"/>
          <w:spacing w:val="-3"/>
          <w:sz w:val="20"/>
        </w:rPr>
        <w:t xml:space="preserve">ll </w:t>
      </w:r>
      <w:r w:rsidR="00251C4C" w:rsidRPr="00CC5C2F">
        <w:rPr>
          <w:rFonts w:ascii="Roboto" w:hAnsi="Roboto"/>
          <w:spacing w:val="-3"/>
          <w:sz w:val="20"/>
        </w:rPr>
        <w:t>“</w:t>
      </w:r>
      <w:r w:rsidR="008D16D2" w:rsidRPr="00CC5C2F">
        <w:rPr>
          <w:rFonts w:ascii="Roboto" w:hAnsi="Roboto"/>
          <w:spacing w:val="-3"/>
          <w:sz w:val="20"/>
        </w:rPr>
        <w:t>YOUR AGENCY NAME</w:t>
      </w:r>
      <w:r w:rsidR="00251C4C" w:rsidRPr="00CC5C2F">
        <w:rPr>
          <w:rFonts w:ascii="Roboto" w:hAnsi="Roboto"/>
          <w:spacing w:val="-3"/>
          <w:sz w:val="20"/>
        </w:rPr>
        <w:t>”</w:t>
      </w:r>
      <w:r w:rsidR="00B02DD4" w:rsidRPr="00CC5C2F">
        <w:rPr>
          <w:rFonts w:ascii="Roboto" w:hAnsi="Roboto"/>
          <w:spacing w:val="-3"/>
          <w:sz w:val="20"/>
        </w:rPr>
        <w:t xml:space="preserve"> information and information systems including systems used or operated by contractors and other third parties on behalf of </w:t>
      </w:r>
      <w:r w:rsidR="00251C4C" w:rsidRPr="00CC5C2F">
        <w:rPr>
          <w:rFonts w:ascii="Roboto" w:hAnsi="Roboto"/>
          <w:spacing w:val="-3"/>
          <w:sz w:val="20"/>
        </w:rPr>
        <w:t>“</w:t>
      </w:r>
      <w:r w:rsidR="008D16D2" w:rsidRPr="00CC5C2F">
        <w:rPr>
          <w:rFonts w:ascii="Roboto" w:hAnsi="Roboto"/>
          <w:spacing w:val="-3"/>
          <w:sz w:val="20"/>
        </w:rPr>
        <w:t>YOUR AGENCY NAME</w:t>
      </w:r>
      <w:r w:rsidR="00251C4C" w:rsidRPr="00CC5C2F">
        <w:rPr>
          <w:rFonts w:ascii="Roboto" w:hAnsi="Roboto"/>
          <w:spacing w:val="-3"/>
          <w:sz w:val="20"/>
        </w:rPr>
        <w:t>”</w:t>
      </w:r>
      <w:r w:rsidR="00BB6AB4" w:rsidRPr="00CC5C2F">
        <w:rPr>
          <w:rFonts w:ascii="Roboto" w:hAnsi="Roboto"/>
          <w:spacing w:val="-3"/>
          <w:sz w:val="20"/>
        </w:rPr>
        <w:t>.</w:t>
      </w:r>
    </w:p>
    <w:p w:rsidR="001E0B45" w:rsidRPr="00276B90" w:rsidRDefault="001E0B45" w:rsidP="001E0B45">
      <w:pPr>
        <w:suppressAutoHyphens/>
        <w:rPr>
          <w:rFonts w:ascii="Verdana" w:hAnsi="Verdana"/>
          <w:spacing w:val="-3"/>
          <w:sz w:val="20"/>
        </w:rPr>
      </w:pPr>
    </w:p>
    <w:p w:rsidR="00CF3914" w:rsidRPr="00CC5C2F" w:rsidRDefault="00CF3914" w:rsidP="00CF3914">
      <w:pPr>
        <w:pStyle w:val="Heading1"/>
        <w:rPr>
          <w:rFonts w:ascii="Rajdhani" w:hAnsi="Rajdhani" w:cs="Rajdhani"/>
          <w:sz w:val="24"/>
          <w:szCs w:val="24"/>
        </w:rPr>
      </w:pPr>
      <w:r w:rsidRPr="00CC5C2F">
        <w:rPr>
          <w:rFonts w:ascii="Rajdhani" w:hAnsi="Rajdhani" w:cs="Rajdhani"/>
          <w:color w:val="auto"/>
          <w:sz w:val="24"/>
          <w:szCs w:val="24"/>
        </w:rPr>
        <w:t>ACRONYMS</w:t>
      </w:r>
    </w:p>
    <w:p w:rsidR="00B4158C" w:rsidRPr="00CC5C2F" w:rsidRDefault="00D053DD" w:rsidP="00D053DD">
      <w:pPr>
        <w:tabs>
          <w:tab w:val="left" w:pos="1440"/>
        </w:tabs>
        <w:ind w:left="1800" w:hanging="1800"/>
        <w:rPr>
          <w:rFonts w:ascii="Roboto" w:hAnsi="Roboto"/>
          <w:sz w:val="20"/>
        </w:rPr>
      </w:pPr>
      <w:r w:rsidRPr="00CC5C2F">
        <w:rPr>
          <w:rFonts w:ascii="Roboto" w:hAnsi="Roboto"/>
          <w:sz w:val="20"/>
        </w:rPr>
        <w:t>CIO:</w:t>
      </w:r>
      <w:r w:rsidRPr="00CC5C2F">
        <w:rPr>
          <w:rFonts w:ascii="Roboto" w:hAnsi="Roboto"/>
          <w:sz w:val="20"/>
        </w:rPr>
        <w:tab/>
      </w:r>
      <w:r w:rsidR="00CF3914" w:rsidRPr="00CC5C2F">
        <w:rPr>
          <w:rFonts w:ascii="Roboto" w:hAnsi="Roboto"/>
          <w:sz w:val="20"/>
        </w:rPr>
        <w:t>C</w:t>
      </w:r>
      <w:r w:rsidR="00B4158C" w:rsidRPr="00CC5C2F">
        <w:rPr>
          <w:rFonts w:ascii="Roboto" w:hAnsi="Roboto"/>
          <w:sz w:val="20"/>
        </w:rPr>
        <w:t>hief Information Officer</w:t>
      </w:r>
    </w:p>
    <w:p w:rsidR="00B4158C" w:rsidRPr="00CC5C2F" w:rsidRDefault="00D053DD" w:rsidP="00D053DD">
      <w:pPr>
        <w:tabs>
          <w:tab w:val="left" w:pos="1440"/>
        </w:tabs>
        <w:rPr>
          <w:rFonts w:ascii="Roboto" w:hAnsi="Roboto" w:cs="Arial"/>
          <w:sz w:val="20"/>
        </w:rPr>
      </w:pPr>
      <w:r w:rsidRPr="00CC5C2F">
        <w:rPr>
          <w:rFonts w:ascii="Roboto" w:hAnsi="Roboto"/>
          <w:sz w:val="20"/>
        </w:rPr>
        <w:t>ISO:</w:t>
      </w:r>
      <w:r w:rsidRPr="00CC5C2F">
        <w:rPr>
          <w:rFonts w:ascii="Roboto" w:hAnsi="Roboto"/>
          <w:sz w:val="20"/>
        </w:rPr>
        <w:tab/>
      </w:r>
      <w:r w:rsidR="00B4158C" w:rsidRPr="00CC5C2F">
        <w:rPr>
          <w:rFonts w:ascii="Roboto" w:hAnsi="Roboto"/>
          <w:sz w:val="20"/>
        </w:rPr>
        <w:t>Information Security Officer</w:t>
      </w:r>
    </w:p>
    <w:p w:rsidR="00B4158C" w:rsidRPr="00CC5C2F" w:rsidRDefault="00B4158C" w:rsidP="00D053DD">
      <w:pPr>
        <w:tabs>
          <w:tab w:val="left" w:pos="1440"/>
        </w:tabs>
        <w:rPr>
          <w:rFonts w:ascii="Roboto" w:hAnsi="Roboto" w:cs="Arial"/>
          <w:sz w:val="20"/>
        </w:rPr>
      </w:pPr>
      <w:r w:rsidRPr="00CC5C2F">
        <w:rPr>
          <w:rFonts w:ascii="Roboto" w:hAnsi="Roboto"/>
          <w:sz w:val="20"/>
        </w:rPr>
        <w:t>COV</w:t>
      </w:r>
      <w:r w:rsidR="00D053DD" w:rsidRPr="00CC5C2F">
        <w:rPr>
          <w:rFonts w:ascii="Roboto" w:hAnsi="Roboto"/>
          <w:sz w:val="20"/>
        </w:rPr>
        <w:t>:</w:t>
      </w:r>
      <w:r w:rsidR="00D053DD" w:rsidRPr="00CC5C2F">
        <w:rPr>
          <w:rFonts w:ascii="Roboto" w:hAnsi="Roboto"/>
          <w:sz w:val="20"/>
        </w:rPr>
        <w:tab/>
      </w:r>
      <w:r w:rsidRPr="00CC5C2F">
        <w:rPr>
          <w:rFonts w:ascii="Roboto" w:hAnsi="Roboto"/>
          <w:sz w:val="20"/>
        </w:rPr>
        <w:t>Commonwealth of Virginia</w:t>
      </w:r>
    </w:p>
    <w:p w:rsidR="00B4158C" w:rsidRPr="00CC5C2F" w:rsidRDefault="00B4158C" w:rsidP="00D053DD">
      <w:pPr>
        <w:tabs>
          <w:tab w:val="left" w:pos="1440"/>
        </w:tabs>
        <w:rPr>
          <w:rFonts w:ascii="Roboto" w:hAnsi="Roboto" w:cs="Arial"/>
          <w:sz w:val="20"/>
        </w:rPr>
      </w:pPr>
      <w:r w:rsidRPr="00CC5C2F">
        <w:rPr>
          <w:rFonts w:ascii="Roboto" w:hAnsi="Roboto" w:cs="Arial"/>
          <w:sz w:val="20"/>
        </w:rPr>
        <w:t>CSRM:</w:t>
      </w:r>
      <w:r w:rsidR="00D053DD" w:rsidRPr="00CC5C2F">
        <w:rPr>
          <w:rFonts w:ascii="Roboto" w:hAnsi="Roboto" w:cs="Arial"/>
          <w:sz w:val="20"/>
        </w:rPr>
        <w:tab/>
      </w:r>
      <w:r w:rsidRPr="00CC5C2F">
        <w:rPr>
          <w:rFonts w:ascii="Roboto" w:hAnsi="Roboto" w:cs="Arial"/>
          <w:sz w:val="20"/>
        </w:rPr>
        <w:t>Commonwealth Security and Risk Management</w:t>
      </w:r>
    </w:p>
    <w:p w:rsidR="00B4158C" w:rsidRPr="00CC5C2F" w:rsidRDefault="00D053DD" w:rsidP="00D053DD">
      <w:pPr>
        <w:tabs>
          <w:tab w:val="left" w:pos="1440"/>
        </w:tabs>
        <w:rPr>
          <w:rFonts w:ascii="Roboto" w:hAnsi="Roboto" w:cs="Arial"/>
          <w:sz w:val="20"/>
        </w:rPr>
      </w:pPr>
      <w:r w:rsidRPr="00CC5C2F">
        <w:rPr>
          <w:rFonts w:ascii="Roboto" w:hAnsi="Roboto" w:cs="Arial"/>
          <w:sz w:val="20"/>
        </w:rPr>
        <w:t>IT:</w:t>
      </w:r>
      <w:r w:rsidRPr="00CC5C2F">
        <w:rPr>
          <w:rFonts w:ascii="Roboto" w:hAnsi="Roboto" w:cs="Arial"/>
          <w:sz w:val="20"/>
        </w:rPr>
        <w:tab/>
      </w:r>
      <w:r w:rsidR="00B4158C" w:rsidRPr="00CC5C2F">
        <w:rPr>
          <w:rFonts w:ascii="Roboto" w:hAnsi="Roboto" w:cs="Arial"/>
          <w:sz w:val="20"/>
        </w:rPr>
        <w:t>Information Technology</w:t>
      </w:r>
    </w:p>
    <w:p w:rsidR="00B4158C" w:rsidRPr="00CC5C2F" w:rsidRDefault="00B4158C" w:rsidP="00D053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CC5C2F">
        <w:rPr>
          <w:rFonts w:ascii="Roboto" w:hAnsi="Roboto" w:cs="Arial"/>
          <w:sz w:val="20"/>
        </w:rPr>
        <w:t>ITRM:</w:t>
      </w:r>
      <w:r w:rsidR="00D053DD" w:rsidRPr="00CC5C2F">
        <w:rPr>
          <w:rFonts w:ascii="Roboto" w:hAnsi="Roboto" w:cs="Arial"/>
          <w:sz w:val="20"/>
        </w:rPr>
        <w:tab/>
      </w:r>
      <w:r w:rsidR="00D053DD" w:rsidRPr="00CC5C2F">
        <w:rPr>
          <w:rFonts w:ascii="Roboto" w:hAnsi="Roboto" w:cs="Arial"/>
          <w:sz w:val="20"/>
        </w:rPr>
        <w:tab/>
      </w:r>
      <w:r w:rsidRPr="00CC5C2F">
        <w:rPr>
          <w:rFonts w:ascii="Roboto" w:hAnsi="Roboto" w:cs="Arial"/>
          <w:sz w:val="20"/>
        </w:rPr>
        <w:t>Information Technology Resource Management</w:t>
      </w:r>
    </w:p>
    <w:p w:rsidR="00E80D45" w:rsidRPr="00CC5C2F" w:rsidRDefault="00D053DD" w:rsidP="00D053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CC5C2F">
        <w:rPr>
          <w:rFonts w:ascii="Roboto" w:hAnsi="Roboto" w:cs="Arial"/>
          <w:sz w:val="20"/>
        </w:rPr>
        <w:t>SEC501:</w:t>
      </w:r>
      <w:r w:rsidRPr="00CC5C2F">
        <w:rPr>
          <w:rFonts w:ascii="Roboto" w:hAnsi="Roboto" w:cs="Arial"/>
          <w:sz w:val="20"/>
        </w:rPr>
        <w:tab/>
      </w:r>
      <w:r w:rsidR="00E80D45" w:rsidRPr="00CC5C2F">
        <w:rPr>
          <w:rFonts w:ascii="Roboto" w:hAnsi="Roboto" w:cs="Arial"/>
          <w:sz w:val="20"/>
        </w:rPr>
        <w:t>Inf</w:t>
      </w:r>
      <w:r w:rsidR="005A3550" w:rsidRPr="00CC5C2F">
        <w:rPr>
          <w:rFonts w:ascii="Roboto" w:hAnsi="Roboto" w:cs="Arial"/>
          <w:sz w:val="20"/>
        </w:rPr>
        <w:t>ormation Security Standard 501</w:t>
      </w:r>
    </w:p>
    <w:p w:rsidR="00FE23C0" w:rsidRPr="00CC5C2F" w:rsidRDefault="00FE23C0" w:rsidP="00D053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CC5C2F">
        <w:rPr>
          <w:rFonts w:ascii="Roboto" w:hAnsi="Roboto" w:cs="Arial"/>
          <w:sz w:val="20"/>
        </w:rPr>
        <w:t>VCCC:</w:t>
      </w:r>
      <w:r w:rsidRPr="00CC5C2F">
        <w:rPr>
          <w:rFonts w:ascii="Roboto" w:hAnsi="Roboto" w:cs="Arial"/>
          <w:sz w:val="20"/>
        </w:rPr>
        <w:tab/>
      </w:r>
      <w:r w:rsidRPr="00CC5C2F">
        <w:rPr>
          <w:rFonts w:ascii="Roboto" w:hAnsi="Roboto" w:cs="Arial"/>
          <w:sz w:val="20"/>
        </w:rPr>
        <w:tab/>
        <w:t>VITA Customer Care Center</w:t>
      </w:r>
    </w:p>
    <w:p w:rsidR="00B4158C" w:rsidRPr="00CC5C2F" w:rsidRDefault="00251C4C" w:rsidP="00D053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CC5C2F">
        <w:rPr>
          <w:rFonts w:ascii="Roboto" w:hAnsi="Roboto" w:cs="Arial"/>
          <w:sz w:val="20"/>
        </w:rPr>
        <w:t>“</w:t>
      </w:r>
      <w:r w:rsidR="008D16D2" w:rsidRPr="00CC5C2F">
        <w:rPr>
          <w:rFonts w:ascii="Roboto" w:hAnsi="Roboto" w:cs="Arial"/>
          <w:sz w:val="20"/>
        </w:rPr>
        <w:t>YOUR AGENCY NAME</w:t>
      </w:r>
      <w:r w:rsidRPr="00CC5C2F">
        <w:rPr>
          <w:rFonts w:ascii="Roboto" w:hAnsi="Roboto" w:cs="Arial"/>
          <w:sz w:val="20"/>
        </w:rPr>
        <w:t>”</w:t>
      </w:r>
      <w:r w:rsidR="00D053DD" w:rsidRPr="00CC5C2F">
        <w:rPr>
          <w:rFonts w:ascii="Roboto" w:hAnsi="Roboto" w:cs="Arial"/>
          <w:sz w:val="20"/>
        </w:rPr>
        <w:t>:</w:t>
      </w:r>
      <w:r w:rsidR="00D053DD" w:rsidRPr="00CC5C2F">
        <w:rPr>
          <w:rFonts w:ascii="Roboto" w:hAnsi="Roboto" w:cs="Arial"/>
          <w:sz w:val="20"/>
        </w:rPr>
        <w:tab/>
      </w:r>
      <w:r w:rsidR="00D053DD" w:rsidRPr="00CC5C2F">
        <w:rPr>
          <w:rFonts w:ascii="Roboto" w:hAnsi="Roboto" w:cs="Arial"/>
          <w:sz w:val="20"/>
        </w:rPr>
        <w:tab/>
      </w:r>
      <w:r w:rsidRPr="00CC5C2F">
        <w:rPr>
          <w:rFonts w:ascii="Roboto" w:hAnsi="Roboto" w:cs="Arial"/>
          <w:sz w:val="20"/>
        </w:rPr>
        <w:t>“</w:t>
      </w:r>
      <w:r w:rsidR="008D16D2" w:rsidRPr="00CC5C2F">
        <w:rPr>
          <w:rFonts w:ascii="Roboto" w:hAnsi="Roboto" w:cs="Arial"/>
          <w:sz w:val="20"/>
        </w:rPr>
        <w:t>YOUR AGENCY NAME</w:t>
      </w:r>
      <w:r w:rsidRPr="00CC5C2F">
        <w:rPr>
          <w:rFonts w:ascii="Roboto" w:hAnsi="Roboto" w:cs="Arial"/>
          <w:sz w:val="20"/>
        </w:rPr>
        <w:t>”</w:t>
      </w:r>
    </w:p>
    <w:p w:rsidR="00BA6FA6" w:rsidRPr="00CC5C2F" w:rsidRDefault="00BA6FA6" w:rsidP="00BA6FA6">
      <w:pPr>
        <w:pStyle w:val="Heading1"/>
        <w:rPr>
          <w:rFonts w:ascii="Rajdhani" w:hAnsi="Rajdhani" w:cs="Rajdhani"/>
          <w:sz w:val="24"/>
          <w:szCs w:val="24"/>
        </w:rPr>
      </w:pPr>
      <w:r w:rsidRPr="00CC5C2F">
        <w:rPr>
          <w:rFonts w:ascii="Rajdhani" w:hAnsi="Rajdhani" w:cs="Rajdhani"/>
          <w:color w:val="auto"/>
          <w:sz w:val="24"/>
          <w:szCs w:val="24"/>
        </w:rPr>
        <w:t>DEFINITIONS</w:t>
      </w:r>
    </w:p>
    <w:p w:rsidR="00BA6FA6" w:rsidRPr="00CC5C2F" w:rsidRDefault="00B178FA" w:rsidP="00BA6FA6">
      <w:pPr>
        <w:suppressAutoHyphens/>
        <w:rPr>
          <w:rFonts w:ascii="Roboto" w:hAnsi="Roboto" w:cs="Arial"/>
          <w:sz w:val="20"/>
        </w:rPr>
      </w:pPr>
      <w:hyperlink r:id="rId12" w:history="1">
        <w:r w:rsidR="00BA6FA6" w:rsidRPr="00CC5C2F">
          <w:rPr>
            <w:rStyle w:val="Hyperlink"/>
            <w:rFonts w:ascii="Roboto" w:hAnsi="Roboto" w:cs="Arial"/>
            <w:sz w:val="20"/>
          </w:rPr>
          <w:t>See COV ITRM Glossary</w:t>
        </w:r>
      </w:hyperlink>
    </w:p>
    <w:p w:rsidR="00BA6FA6" w:rsidRPr="00CC5C2F" w:rsidRDefault="00BA6FA6" w:rsidP="00BA6FA6">
      <w:pPr>
        <w:pStyle w:val="Heading1"/>
        <w:rPr>
          <w:rFonts w:ascii="Rajdhani" w:hAnsi="Rajdhani" w:cs="Rajdhani"/>
          <w:sz w:val="24"/>
          <w:szCs w:val="24"/>
        </w:rPr>
      </w:pPr>
      <w:r w:rsidRPr="00CC5C2F">
        <w:rPr>
          <w:rFonts w:ascii="Rajdhani" w:hAnsi="Rajdhani" w:cs="Rajdhani"/>
          <w:color w:val="auto"/>
          <w:sz w:val="24"/>
          <w:szCs w:val="24"/>
        </w:rPr>
        <w:t>BACKGROUND</w:t>
      </w:r>
    </w:p>
    <w:p w:rsidR="00BA6FA6" w:rsidRPr="00CC5C2F" w:rsidRDefault="0005487B" w:rsidP="00BA6FA6">
      <w:pPr>
        <w:suppressAutoHyphens/>
        <w:rPr>
          <w:rFonts w:ascii="Roboto" w:hAnsi="Roboto" w:cs="Arial"/>
          <w:sz w:val="20"/>
        </w:rPr>
      </w:pPr>
      <w:r w:rsidRPr="00CC5C2F">
        <w:rPr>
          <w:rFonts w:ascii="Roboto" w:hAnsi="Roboto" w:cs="Arial"/>
          <w:sz w:val="20"/>
        </w:rPr>
        <w:t xml:space="preserve">The </w:t>
      </w:r>
      <w:r w:rsidR="000D3B31" w:rsidRPr="00CC5C2F">
        <w:rPr>
          <w:rFonts w:ascii="Roboto" w:hAnsi="Roboto" w:cs="Arial"/>
          <w:sz w:val="20"/>
        </w:rPr>
        <w:t>identification and authentication</w:t>
      </w:r>
      <w:r w:rsidR="00BA6FA6" w:rsidRPr="00CC5C2F">
        <w:rPr>
          <w:rFonts w:ascii="Roboto" w:hAnsi="Roboto" w:cs="Arial"/>
          <w:sz w:val="20"/>
        </w:rPr>
        <w:t xml:space="preserve"> program at </w:t>
      </w:r>
      <w:r w:rsidR="00251C4C" w:rsidRPr="00CC5C2F">
        <w:rPr>
          <w:rFonts w:ascii="Roboto" w:hAnsi="Roboto" w:cs="Arial"/>
          <w:sz w:val="20"/>
        </w:rPr>
        <w:t>“</w:t>
      </w:r>
      <w:r w:rsidR="008D16D2" w:rsidRPr="00CC5C2F">
        <w:rPr>
          <w:rFonts w:ascii="Roboto" w:hAnsi="Roboto" w:cs="Arial"/>
          <w:sz w:val="20"/>
        </w:rPr>
        <w:t>YOUR AGENCY NAME</w:t>
      </w:r>
      <w:r w:rsidR="00251C4C" w:rsidRPr="00CC5C2F">
        <w:rPr>
          <w:rFonts w:ascii="Roboto" w:hAnsi="Roboto" w:cs="Arial"/>
          <w:sz w:val="20"/>
        </w:rPr>
        <w:t>”</w:t>
      </w:r>
      <w:r w:rsidR="00A22A04" w:rsidRPr="00CC5C2F">
        <w:rPr>
          <w:rFonts w:ascii="Roboto" w:hAnsi="Roboto" w:cs="Arial"/>
          <w:sz w:val="20"/>
        </w:rPr>
        <w:t xml:space="preserve"> is intended to ensure that necessary security controls are integrated into systems and processes within </w:t>
      </w:r>
      <w:r w:rsidR="00251C4C" w:rsidRPr="00CC5C2F">
        <w:rPr>
          <w:rFonts w:ascii="Roboto" w:hAnsi="Roboto" w:cs="Arial"/>
          <w:sz w:val="20"/>
        </w:rPr>
        <w:t>“</w:t>
      </w:r>
      <w:r w:rsidR="008D16D2" w:rsidRPr="00CC5C2F">
        <w:rPr>
          <w:rFonts w:ascii="Roboto" w:hAnsi="Roboto" w:cs="Arial"/>
          <w:sz w:val="20"/>
        </w:rPr>
        <w:t>YOUR AGENCY NAME</w:t>
      </w:r>
      <w:r w:rsidR="00251C4C" w:rsidRPr="00CC5C2F">
        <w:rPr>
          <w:rFonts w:ascii="Roboto" w:hAnsi="Roboto" w:cs="Arial"/>
          <w:sz w:val="20"/>
        </w:rPr>
        <w:t>”</w:t>
      </w:r>
      <w:r w:rsidR="00A22A04" w:rsidRPr="00CC5C2F">
        <w:rPr>
          <w:rFonts w:ascii="Roboto" w:hAnsi="Roboto" w:cs="Arial"/>
          <w:sz w:val="20"/>
        </w:rPr>
        <w:t xml:space="preserve">. </w:t>
      </w:r>
      <w:r w:rsidR="00B02DD4" w:rsidRPr="00CC5C2F">
        <w:rPr>
          <w:rFonts w:ascii="Roboto" w:hAnsi="Roboto" w:cs="Arial"/>
          <w:sz w:val="20"/>
        </w:rPr>
        <w:t>T</w:t>
      </w:r>
      <w:r w:rsidR="00BA6FA6" w:rsidRPr="00CC5C2F">
        <w:rPr>
          <w:rFonts w:ascii="Roboto" w:hAnsi="Roboto" w:cs="Arial"/>
          <w:sz w:val="20"/>
        </w:rPr>
        <w:t xml:space="preserve">his policy directs that </w:t>
      </w:r>
      <w:r w:rsidR="00251C4C" w:rsidRPr="00CC5C2F">
        <w:rPr>
          <w:rFonts w:ascii="Roboto" w:hAnsi="Roboto" w:cs="Arial"/>
          <w:sz w:val="20"/>
        </w:rPr>
        <w:t>“</w:t>
      </w:r>
      <w:r w:rsidR="008D16D2" w:rsidRPr="00CC5C2F">
        <w:rPr>
          <w:rFonts w:ascii="Roboto" w:hAnsi="Roboto" w:cs="Arial"/>
          <w:sz w:val="20"/>
        </w:rPr>
        <w:t>YOUR AGENCY NAME</w:t>
      </w:r>
      <w:r w:rsidR="00251C4C" w:rsidRPr="00CC5C2F">
        <w:rPr>
          <w:rFonts w:ascii="Roboto" w:hAnsi="Roboto" w:cs="Arial"/>
          <w:sz w:val="20"/>
        </w:rPr>
        <w:t>”</w:t>
      </w:r>
      <w:r w:rsidR="003A78E6" w:rsidRPr="00CC5C2F">
        <w:rPr>
          <w:rFonts w:ascii="Roboto" w:hAnsi="Roboto" w:cs="Arial"/>
          <w:sz w:val="20"/>
        </w:rPr>
        <w:t xml:space="preserve"> meet the</w:t>
      </w:r>
      <w:r w:rsidR="00BA6FA6" w:rsidRPr="00CC5C2F">
        <w:rPr>
          <w:rFonts w:ascii="Roboto" w:hAnsi="Roboto" w:cs="Arial"/>
          <w:sz w:val="20"/>
        </w:rPr>
        <w:t xml:space="preserve"> re</w:t>
      </w:r>
      <w:r w:rsidR="00E80D45" w:rsidRPr="00CC5C2F">
        <w:rPr>
          <w:rFonts w:ascii="Roboto" w:hAnsi="Roboto" w:cs="Arial"/>
          <w:sz w:val="20"/>
        </w:rPr>
        <w:t>quirements</w:t>
      </w:r>
      <w:r w:rsidR="005A3550" w:rsidRPr="00CC5C2F">
        <w:rPr>
          <w:rFonts w:ascii="Roboto" w:hAnsi="Roboto" w:cs="Arial"/>
          <w:sz w:val="20"/>
        </w:rPr>
        <w:t xml:space="preserve"> as stipulated</w:t>
      </w:r>
      <w:r w:rsidR="00E80D45" w:rsidRPr="00CC5C2F">
        <w:rPr>
          <w:rFonts w:ascii="Roboto" w:hAnsi="Roboto" w:cs="Arial"/>
          <w:sz w:val="20"/>
        </w:rPr>
        <w:t xml:space="preserve"> by </w:t>
      </w:r>
      <w:r w:rsidR="00A71F81" w:rsidRPr="00CC5C2F">
        <w:rPr>
          <w:rFonts w:ascii="Roboto" w:hAnsi="Roboto" w:cs="Arial"/>
          <w:sz w:val="20"/>
        </w:rPr>
        <w:t xml:space="preserve">COV ITRM Security Standard </w:t>
      </w:r>
      <w:r w:rsidR="00E80D45" w:rsidRPr="00CC5C2F">
        <w:rPr>
          <w:rFonts w:ascii="Roboto" w:hAnsi="Roboto" w:cs="Arial"/>
          <w:sz w:val="20"/>
        </w:rPr>
        <w:t>SEC</w:t>
      </w:r>
      <w:r w:rsidR="00BA6FA6" w:rsidRPr="00CC5C2F">
        <w:rPr>
          <w:rFonts w:ascii="Roboto" w:hAnsi="Roboto" w:cs="Arial"/>
          <w:sz w:val="20"/>
        </w:rPr>
        <w:t>501 and security best practices.</w:t>
      </w:r>
    </w:p>
    <w:p w:rsidR="00760718" w:rsidRPr="00CC5C2F" w:rsidRDefault="00760718" w:rsidP="00760718">
      <w:pPr>
        <w:pStyle w:val="Heading1"/>
        <w:rPr>
          <w:rFonts w:ascii="Rajdhani" w:hAnsi="Rajdhani" w:cs="Rajdhani"/>
          <w:color w:val="auto"/>
          <w:spacing w:val="-3"/>
          <w:sz w:val="24"/>
          <w:szCs w:val="24"/>
        </w:rPr>
      </w:pPr>
      <w:r w:rsidRPr="00CC5C2F">
        <w:rPr>
          <w:rFonts w:ascii="Rajdhani" w:hAnsi="Rajdhani" w:cs="Rajdhani"/>
          <w:color w:val="auto"/>
          <w:spacing w:val="-3"/>
          <w:sz w:val="24"/>
          <w:szCs w:val="24"/>
        </w:rPr>
        <w:t>ROLES &amp; RESPONSIBILITY</w:t>
      </w:r>
    </w:p>
    <w:p w:rsidR="00760718" w:rsidRPr="00CC5C2F" w:rsidRDefault="00760718" w:rsidP="00760718">
      <w:pPr>
        <w:rPr>
          <w:rFonts w:ascii="Roboto" w:hAnsi="Roboto"/>
          <w:sz w:val="20"/>
        </w:rPr>
      </w:pPr>
      <w:r w:rsidRPr="00CC5C2F">
        <w:rPr>
          <w:rFonts w:ascii="Roboto" w:hAnsi="Roboto"/>
          <w:sz w:val="20"/>
        </w:rPr>
        <w:t xml:space="preserve">This section will provide summary of the roles and responsibilities as described in the Statement of Process section.  The </w:t>
      </w:r>
      <w:r w:rsidR="00CF58A9" w:rsidRPr="00CC5C2F">
        <w:rPr>
          <w:rFonts w:ascii="Roboto" w:hAnsi="Roboto"/>
          <w:sz w:val="20"/>
        </w:rPr>
        <w:t xml:space="preserve">following </w:t>
      </w:r>
      <w:r w:rsidRPr="00CC5C2F">
        <w:rPr>
          <w:rFonts w:ascii="Roboto" w:hAnsi="Roboto"/>
          <w:sz w:val="20"/>
        </w:rPr>
        <w:t>Roles and Respon</w:t>
      </w:r>
      <w:r w:rsidR="00CF58A9" w:rsidRPr="00CC5C2F">
        <w:rPr>
          <w:rFonts w:ascii="Roboto" w:hAnsi="Roboto"/>
          <w:sz w:val="20"/>
        </w:rPr>
        <w:t>sibility Matrix</w:t>
      </w:r>
      <w:r w:rsidRPr="00CC5C2F">
        <w:rPr>
          <w:rFonts w:ascii="Roboto" w:hAnsi="Roboto"/>
          <w:sz w:val="20"/>
        </w:rPr>
        <w:t xml:space="preserve"> describe </w:t>
      </w:r>
      <w:r w:rsidR="0069602D" w:rsidRPr="00CC5C2F">
        <w:rPr>
          <w:rFonts w:ascii="Roboto" w:hAnsi="Roboto"/>
          <w:sz w:val="20"/>
        </w:rPr>
        <w:t>4 activities</w:t>
      </w:r>
      <w:r w:rsidRPr="00CC5C2F">
        <w:rPr>
          <w:rFonts w:ascii="Roboto" w:hAnsi="Roboto"/>
          <w:sz w:val="20"/>
        </w:rPr>
        <w:t>:</w:t>
      </w:r>
    </w:p>
    <w:p w:rsidR="002B7E0D" w:rsidRPr="00760718" w:rsidRDefault="002B7E0D" w:rsidP="00760718">
      <w:pPr>
        <w:rPr>
          <w:rFonts w:ascii="Verdana" w:hAnsi="Verdana"/>
          <w:sz w:val="20"/>
        </w:rPr>
      </w:pPr>
    </w:p>
    <w:p w:rsidR="007C160A" w:rsidRPr="00CC5C2F" w:rsidRDefault="007C160A" w:rsidP="00C50CB6">
      <w:pPr>
        <w:pStyle w:val="ListParagraph"/>
        <w:numPr>
          <w:ilvl w:val="0"/>
          <w:numId w:val="41"/>
        </w:numPr>
      </w:pPr>
      <w:r w:rsidRPr="00CC5C2F">
        <w:t>Responsible (R) – Person working on activity</w:t>
      </w:r>
    </w:p>
    <w:p w:rsidR="007C160A" w:rsidRPr="00CC5C2F" w:rsidRDefault="007C160A" w:rsidP="00C50CB6">
      <w:pPr>
        <w:pStyle w:val="ListParagraph"/>
        <w:numPr>
          <w:ilvl w:val="0"/>
          <w:numId w:val="41"/>
        </w:numPr>
      </w:pPr>
      <w:r w:rsidRPr="00CC5C2F">
        <w:t>Accountable (A) – Person with decision authority and one who delegates the work</w:t>
      </w:r>
    </w:p>
    <w:p w:rsidR="007C160A" w:rsidRPr="00CC5C2F" w:rsidRDefault="007C160A" w:rsidP="00C50CB6">
      <w:pPr>
        <w:pStyle w:val="ListParagraph"/>
        <w:numPr>
          <w:ilvl w:val="0"/>
          <w:numId w:val="41"/>
        </w:numPr>
      </w:pPr>
      <w:r w:rsidRPr="00CC5C2F">
        <w:lastRenderedPageBreak/>
        <w:t>Consulted (C) – Key stakeholder or subject matter expert who should be included in decision or work activity</w:t>
      </w:r>
    </w:p>
    <w:p w:rsidR="007C160A" w:rsidRDefault="007C160A" w:rsidP="00C50CB6">
      <w:pPr>
        <w:pStyle w:val="ListParagraph"/>
        <w:numPr>
          <w:ilvl w:val="0"/>
          <w:numId w:val="41"/>
        </w:numPr>
      </w:pPr>
      <w:r w:rsidRPr="00CC5C2F">
        <w:t>Informed (I) – Person who needs to know of decision or action</w:t>
      </w:r>
    </w:p>
    <w:p w:rsidR="001D6759" w:rsidRDefault="001D6759" w:rsidP="001D6759"/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5235"/>
        <w:gridCol w:w="810"/>
        <w:gridCol w:w="839"/>
        <w:gridCol w:w="871"/>
        <w:gridCol w:w="810"/>
        <w:gridCol w:w="1080"/>
      </w:tblGrid>
      <w:tr w:rsidR="00C23100" w:rsidRPr="00995DE8" w:rsidTr="00C23100">
        <w:trPr>
          <w:cantSplit/>
          <w:trHeight w:val="199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23100" w:rsidRPr="00CC5C2F" w:rsidRDefault="00C23100" w:rsidP="00995DE8">
            <w:pPr>
              <w:jc w:val="right"/>
              <w:rPr>
                <w:rFonts w:ascii="Roboto" w:hAnsi="Roboto"/>
                <w:b/>
                <w:bCs/>
                <w:color w:val="000000"/>
                <w:sz w:val="20"/>
              </w:rPr>
            </w:pPr>
            <w:r w:rsidRPr="00CC5C2F">
              <w:rPr>
                <w:rFonts w:ascii="Roboto" w:hAnsi="Roboto"/>
                <w:b/>
                <w:bCs/>
                <w:color w:val="000000"/>
                <w:sz w:val="20"/>
              </w:rPr>
              <w:t>Roles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C23100" w:rsidRPr="00CC5C2F" w:rsidRDefault="00C23100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 xml:space="preserve">User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C23100" w:rsidRPr="00CC5C2F" w:rsidRDefault="00C23100" w:rsidP="0064320C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User Manager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C23100" w:rsidRPr="00CC5C2F" w:rsidRDefault="00C23100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System Owner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C23100" w:rsidRPr="00CC5C2F" w:rsidRDefault="00C23100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System Admin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C23100" w:rsidRPr="00CC5C2F" w:rsidRDefault="00C23100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Information Security Officer</w:t>
            </w:r>
          </w:p>
        </w:tc>
      </w:tr>
      <w:tr w:rsidR="00C23100" w:rsidRPr="00995DE8" w:rsidTr="00C23100">
        <w:trPr>
          <w:trHeight w:val="31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CC5C2F" w:rsidRDefault="00C23100" w:rsidP="00995DE8">
            <w:pPr>
              <w:rPr>
                <w:rFonts w:ascii="Roboto" w:hAnsi="Roboto"/>
                <w:b/>
                <w:bCs/>
                <w:sz w:val="20"/>
              </w:rPr>
            </w:pPr>
            <w:r w:rsidRPr="00CC5C2F">
              <w:rPr>
                <w:rFonts w:ascii="Roboto" w:hAnsi="Roboto"/>
                <w:b/>
                <w:bCs/>
                <w:sz w:val="20"/>
              </w:rPr>
              <w:t>Tasks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sz w:val="20"/>
              </w:rPr>
            </w:pPr>
            <w:r w:rsidRPr="00CC5C2F">
              <w:rPr>
                <w:rFonts w:ascii="Roboto" w:hAnsi="Roboto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sz w:val="20"/>
              </w:rPr>
            </w:pPr>
            <w:r w:rsidRPr="00CC5C2F">
              <w:rPr>
                <w:rFonts w:ascii="Roboto" w:hAnsi="Roboto"/>
                <w:sz w:val="20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sz w:val="20"/>
              </w:rPr>
            </w:pPr>
            <w:r w:rsidRPr="00CC5C2F">
              <w:rPr>
                <w:rFonts w:ascii="Roboto" w:hAnsi="Roboto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sz w:val="20"/>
              </w:rPr>
            </w:pPr>
            <w:r w:rsidRPr="00CC5C2F">
              <w:rPr>
                <w:rFonts w:ascii="Roboto" w:hAnsi="Roboto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sz w:val="20"/>
              </w:rPr>
            </w:pPr>
            <w:r w:rsidRPr="00CC5C2F">
              <w:rPr>
                <w:rFonts w:ascii="Roboto" w:hAnsi="Roboto"/>
                <w:sz w:val="20"/>
              </w:rPr>
              <w:t> </w:t>
            </w:r>
          </w:p>
        </w:tc>
      </w:tr>
      <w:tr w:rsidR="00C23100" w:rsidRPr="00995DE8" w:rsidTr="00C23100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Configure information systems to uniquely identify and authenticate organizational users.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  <w:r w:rsidR="000F6156"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  <w:r w:rsidR="007C160A"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7C160A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C23100" w:rsidRPr="00995DE8" w:rsidTr="00C23100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Manage information system identifiers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  <w:r w:rsidR="007C160A" w:rsidRPr="00CC5C2F">
              <w:rPr>
                <w:rFonts w:ascii="Roboto" w:hAnsi="Roboto"/>
                <w:color w:val="000000"/>
                <w:sz w:val="20"/>
              </w:rPr>
              <w:t>I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  <w:r w:rsidR="007C160A"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  <w:r w:rsidR="007C160A"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C23100" w:rsidRPr="00995DE8" w:rsidTr="00C23100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Configure two-factor authentication for network-based administrative access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7C160A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7C160A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7C160A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C23100" w:rsidRPr="00995DE8" w:rsidTr="00C23100">
        <w:trPr>
          <w:trHeight w:val="359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Manage information system authenticators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  <w:r w:rsidR="00460A0E"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115EF8" w:rsidRPr="00995DE8" w:rsidTr="00C23100">
        <w:trPr>
          <w:trHeight w:val="359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F8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Map individuals to accounts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15EF8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15EF8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15EF8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115EF8" w:rsidRPr="00995DE8" w:rsidTr="00C23100">
        <w:trPr>
          <w:trHeight w:val="359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EF8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Establish initial authenticator content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15EF8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15EF8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15EF8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EF8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876464" w:rsidRPr="00995DE8" w:rsidTr="00C23100">
        <w:trPr>
          <w:trHeight w:val="359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64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Establish procedures for authenticator distribution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A/R</w:t>
            </w:r>
          </w:p>
        </w:tc>
      </w:tr>
      <w:tr w:rsidR="00876464" w:rsidRPr="00995DE8" w:rsidTr="00C23100">
        <w:trPr>
          <w:trHeight w:val="359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64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Change default content authenticators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876464" w:rsidRPr="00995DE8" w:rsidTr="00C23100">
        <w:trPr>
          <w:trHeight w:val="359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64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Protect authenticators from unauthorized disclosure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876464" w:rsidRPr="00995DE8" w:rsidTr="00C23100">
        <w:trPr>
          <w:trHeight w:val="359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64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Configure system to enforce authenticator best practices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</w:tr>
      <w:tr w:rsidR="00C23100" w:rsidRPr="00995DE8" w:rsidTr="00C23100">
        <w:trPr>
          <w:trHeight w:val="27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Train users on password best practices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  <w:r w:rsidR="001B3712"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CC5C2F" w:rsidRDefault="001B3712" w:rsidP="001B3712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C23100" w:rsidRPr="00995DE8" w:rsidTr="00C23100">
        <w:trPr>
          <w:trHeight w:val="40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100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Ensure that unencrypted static authenticators are not embedded in applications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1B3712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</w:tr>
      <w:tr w:rsidR="00C23100" w:rsidRPr="00995DE8" w:rsidTr="00C23100">
        <w:trPr>
          <w:trHeight w:val="40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100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Store hardware passwords securely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2C7B5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CC5C2F" w:rsidRDefault="002C7B5D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</w:tr>
      <w:tr w:rsidR="00876464" w:rsidRPr="00995DE8" w:rsidTr="00C23100">
        <w:trPr>
          <w:trHeight w:val="40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64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Protect authenticators on internet-facing systems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1B3712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</w:tr>
      <w:tr w:rsidR="00876464" w:rsidRPr="00995DE8" w:rsidTr="00C23100">
        <w:trPr>
          <w:trHeight w:val="40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464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Configure or verify that system obscures feedback of authentication information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876464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2C7B5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2C7B5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464" w:rsidRPr="00CC5C2F" w:rsidRDefault="002C7B5D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</w:tr>
      <w:tr w:rsidR="009B0326" w:rsidRPr="00995DE8" w:rsidTr="00C23100">
        <w:trPr>
          <w:trHeight w:val="40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326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Configure the information system to use mechanisms for authentication to a cryptographic module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9B0326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9B0326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2C7B5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2C7B5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2C7B5D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</w:tr>
      <w:tr w:rsidR="009B0326" w:rsidRPr="00995DE8" w:rsidTr="00C23100">
        <w:trPr>
          <w:trHeight w:val="40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326" w:rsidRPr="00CC5C2F" w:rsidRDefault="008F4018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CC5C2F">
              <w:rPr>
                <w:rFonts w:ascii="Roboto" w:hAnsi="Roboto"/>
                <w:smallCaps/>
                <w:color w:val="000000"/>
                <w:sz w:val="20"/>
              </w:rPr>
              <w:t>Configure the information system to uniquely identify and authenticate non-organizational users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9B0326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9B0326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2C7B5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2C7B5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0326" w:rsidRPr="00CC5C2F" w:rsidRDefault="002C7B5D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CC5C2F">
              <w:rPr>
                <w:rFonts w:ascii="Roboto" w:hAnsi="Roboto"/>
                <w:color w:val="000000"/>
                <w:sz w:val="20"/>
              </w:rPr>
              <w:t>R</w:t>
            </w:r>
          </w:p>
        </w:tc>
      </w:tr>
    </w:tbl>
    <w:p w:rsidR="001D6759" w:rsidRPr="00760718" w:rsidRDefault="001D6759" w:rsidP="001D6759"/>
    <w:p w:rsidR="00CF3914" w:rsidRPr="0034641D" w:rsidRDefault="00CF3914" w:rsidP="003A78E6">
      <w:pPr>
        <w:pStyle w:val="Heading1"/>
        <w:rPr>
          <w:rFonts w:ascii="Rajdhani" w:hAnsi="Rajdhani" w:cs="Rajdhani"/>
          <w:color w:val="auto"/>
          <w:sz w:val="24"/>
          <w:szCs w:val="24"/>
        </w:rPr>
      </w:pPr>
      <w:r w:rsidRPr="0034641D">
        <w:rPr>
          <w:rFonts w:ascii="Rajdhani" w:hAnsi="Rajdhani" w:cs="Rajdhani"/>
          <w:color w:val="auto"/>
          <w:sz w:val="24"/>
          <w:szCs w:val="24"/>
        </w:rPr>
        <w:t>STATEMENT OF POLICY</w:t>
      </w:r>
    </w:p>
    <w:p w:rsidR="00292E40" w:rsidRDefault="00292E40" w:rsidP="00292E40">
      <w:pPr>
        <w:autoSpaceDE w:val="0"/>
        <w:autoSpaceDN w:val="0"/>
        <w:adjustRightInd w:val="0"/>
      </w:pPr>
    </w:p>
    <w:p w:rsidR="00B4158C" w:rsidRPr="0034641D" w:rsidRDefault="00B41253" w:rsidP="00111627">
      <w:pPr>
        <w:autoSpaceDE w:val="0"/>
        <w:autoSpaceDN w:val="0"/>
        <w:adjustRightInd w:val="0"/>
        <w:rPr>
          <w:rFonts w:ascii="Roboto" w:hAnsi="Roboto"/>
          <w:sz w:val="20"/>
        </w:rPr>
      </w:pPr>
      <w:r w:rsidRPr="0034641D">
        <w:rPr>
          <w:rFonts w:ascii="Roboto" w:hAnsi="Roboto"/>
          <w:sz w:val="20"/>
        </w:rPr>
        <w:t>In accordance</w:t>
      </w:r>
      <w:r w:rsidR="00995DE8" w:rsidRPr="0034641D">
        <w:rPr>
          <w:rFonts w:ascii="Roboto" w:hAnsi="Roboto"/>
          <w:sz w:val="20"/>
        </w:rPr>
        <w:t xml:space="preserve"> with SEC501, </w:t>
      </w:r>
      <w:r w:rsidR="000D3B31" w:rsidRPr="0034641D">
        <w:rPr>
          <w:rFonts w:ascii="Roboto" w:hAnsi="Roboto"/>
          <w:sz w:val="20"/>
        </w:rPr>
        <w:t>IA-1 through IA-8</w:t>
      </w:r>
      <w:r w:rsidR="00A22A04" w:rsidRPr="0034641D">
        <w:rPr>
          <w:rFonts w:ascii="Roboto" w:hAnsi="Roboto"/>
          <w:sz w:val="20"/>
        </w:rPr>
        <w:t xml:space="preserve">, </w:t>
      </w:r>
      <w:r w:rsidR="00BB7714" w:rsidRPr="0034641D">
        <w:rPr>
          <w:rFonts w:ascii="Roboto" w:hAnsi="Roboto"/>
          <w:sz w:val="20"/>
        </w:rPr>
        <w:t xml:space="preserve">all users of </w:t>
      </w:r>
      <w:r w:rsidR="00251C4C" w:rsidRPr="0034641D">
        <w:rPr>
          <w:rFonts w:ascii="Roboto" w:hAnsi="Roboto"/>
          <w:sz w:val="20"/>
        </w:rPr>
        <w:t>“</w:t>
      </w:r>
      <w:r w:rsidR="008D16D2" w:rsidRPr="0034641D">
        <w:rPr>
          <w:rFonts w:ascii="Roboto" w:hAnsi="Roboto"/>
          <w:sz w:val="20"/>
        </w:rPr>
        <w:t>YOUR AGENCY NAME</w:t>
      </w:r>
      <w:r w:rsidR="00251C4C" w:rsidRPr="0034641D">
        <w:rPr>
          <w:rFonts w:ascii="Roboto" w:hAnsi="Roboto"/>
          <w:sz w:val="20"/>
        </w:rPr>
        <w:t>”</w:t>
      </w:r>
      <w:r w:rsidR="00BB7714" w:rsidRPr="0034641D">
        <w:rPr>
          <w:rFonts w:ascii="Roboto" w:hAnsi="Roboto"/>
          <w:sz w:val="20"/>
        </w:rPr>
        <w:t xml:space="preserve"> IT resources will be assigned a unique identity to securely authenticate to the systems that they have been authorized to access. </w:t>
      </w:r>
      <w:r w:rsidR="00251C4C" w:rsidRPr="0034641D">
        <w:rPr>
          <w:rFonts w:ascii="Roboto" w:hAnsi="Roboto"/>
          <w:sz w:val="20"/>
        </w:rPr>
        <w:t>“</w:t>
      </w:r>
      <w:r w:rsidR="008D16D2" w:rsidRPr="0034641D">
        <w:rPr>
          <w:rFonts w:ascii="Roboto" w:hAnsi="Roboto"/>
          <w:sz w:val="20"/>
        </w:rPr>
        <w:t>YOUR AGENCY NAME</w:t>
      </w:r>
      <w:r w:rsidR="00251C4C" w:rsidRPr="0034641D">
        <w:rPr>
          <w:rFonts w:ascii="Roboto" w:hAnsi="Roboto"/>
          <w:sz w:val="20"/>
        </w:rPr>
        <w:t>”</w:t>
      </w:r>
      <w:r w:rsidR="002865E2" w:rsidRPr="0034641D">
        <w:rPr>
          <w:rFonts w:ascii="Roboto" w:hAnsi="Roboto"/>
          <w:sz w:val="20"/>
        </w:rPr>
        <w:t xml:space="preserve"> will</w:t>
      </w:r>
      <w:r w:rsidR="00292E40" w:rsidRPr="0034641D">
        <w:rPr>
          <w:rFonts w:ascii="Roboto" w:hAnsi="Roboto"/>
          <w:sz w:val="20"/>
        </w:rPr>
        <w:t xml:space="preserve"> develop, dissemin</w:t>
      </w:r>
      <w:r w:rsidR="000D3B31" w:rsidRPr="0034641D">
        <w:rPr>
          <w:rFonts w:ascii="Roboto" w:hAnsi="Roboto"/>
          <w:sz w:val="20"/>
        </w:rPr>
        <w:t>ate, and review/update the Identification and Authentication</w:t>
      </w:r>
      <w:r w:rsidR="00292E40" w:rsidRPr="0034641D">
        <w:rPr>
          <w:rFonts w:ascii="Roboto" w:hAnsi="Roboto"/>
          <w:sz w:val="20"/>
        </w:rPr>
        <w:t xml:space="preserve"> Policy at least on an annual basis:</w:t>
      </w:r>
    </w:p>
    <w:p w:rsidR="00FE3BB4" w:rsidRPr="001F29DD" w:rsidRDefault="00FE3BB4" w:rsidP="00111627">
      <w:pPr>
        <w:autoSpaceDE w:val="0"/>
        <w:autoSpaceDN w:val="0"/>
        <w:adjustRightInd w:val="0"/>
        <w:rPr>
          <w:rFonts w:ascii="Verdana" w:hAnsi="Verdana"/>
          <w:b/>
          <w:sz w:val="20"/>
        </w:rPr>
      </w:pPr>
    </w:p>
    <w:p w:rsidR="002865E2" w:rsidRPr="00F40FE9" w:rsidRDefault="002865E2" w:rsidP="00C50CB6">
      <w:pPr>
        <w:pStyle w:val="ListParagraph"/>
        <w:numPr>
          <w:ilvl w:val="0"/>
          <w:numId w:val="27"/>
        </w:numPr>
        <w:rPr>
          <w:b/>
        </w:rPr>
      </w:pPr>
      <w:r w:rsidRPr="00F40FE9">
        <w:rPr>
          <w:b/>
        </w:rPr>
        <w:lastRenderedPageBreak/>
        <w:t>I</w:t>
      </w:r>
      <w:r w:rsidR="000D3B31" w:rsidRPr="00F40FE9">
        <w:rPr>
          <w:b/>
        </w:rPr>
        <w:t>dentification and Authentication (Organizational Users)</w:t>
      </w:r>
    </w:p>
    <w:p w:rsidR="00E93E2B" w:rsidRDefault="00E93E2B" w:rsidP="003845DB">
      <w:pPr>
        <w:ind w:left="1080"/>
      </w:pPr>
    </w:p>
    <w:p w:rsidR="00E93E2B" w:rsidRPr="00C50CB6" w:rsidRDefault="00E93E2B" w:rsidP="00C50CB6">
      <w:pPr>
        <w:pStyle w:val="ListParagraph"/>
      </w:pPr>
      <w:r w:rsidRPr="00C50CB6">
        <w:t>The System Administrator will configure the information system to uniquely identify and authenticate organizational users (or processes acting on behalf of organizational users).</w:t>
      </w:r>
    </w:p>
    <w:p w:rsidR="00FE3BB4" w:rsidRPr="00C50CB6" w:rsidRDefault="00FE3BB4" w:rsidP="003845DB">
      <w:pPr>
        <w:ind w:left="720"/>
        <w:rPr>
          <w:rFonts w:ascii="Roboto" w:hAnsi="Roboto"/>
        </w:rPr>
      </w:pPr>
    </w:p>
    <w:p w:rsidR="002865E2" w:rsidRPr="00C50CB6" w:rsidRDefault="002865E2" w:rsidP="00DF796C">
      <w:pPr>
        <w:ind w:left="720"/>
        <w:rPr>
          <w:rFonts w:ascii="Roboto" w:hAnsi="Roboto"/>
          <w:sz w:val="20"/>
        </w:rPr>
      </w:pPr>
      <w:r w:rsidRPr="00C50CB6">
        <w:rPr>
          <w:rFonts w:ascii="Roboto" w:hAnsi="Roboto"/>
          <w:sz w:val="20"/>
        </w:rPr>
        <w:t xml:space="preserve">Note: </w:t>
      </w:r>
      <w:r w:rsidR="00E93E2B" w:rsidRPr="00C50CB6">
        <w:rPr>
          <w:rFonts w:ascii="Roboto" w:hAnsi="Roboto"/>
          <w:sz w:val="20"/>
        </w:rPr>
        <w:t>Organizational users include organizational employees or individuals the organization deems to have equivalent status of employees.</w:t>
      </w:r>
    </w:p>
    <w:p w:rsidR="00BE2656" w:rsidRDefault="00BE2656" w:rsidP="003845DB">
      <w:pPr>
        <w:ind w:left="720"/>
      </w:pPr>
    </w:p>
    <w:p w:rsidR="00E93E2B" w:rsidRPr="00C50CB6" w:rsidRDefault="00E93E2B" w:rsidP="00C50CB6">
      <w:pPr>
        <w:pStyle w:val="ListParagraph"/>
        <w:numPr>
          <w:ilvl w:val="1"/>
          <w:numId w:val="28"/>
        </w:numPr>
      </w:pPr>
      <w:r w:rsidRPr="00C50CB6">
        <w:t>Users must be uniquely identified and authenticated for all access other than those accesses explicitly identified and documented as exceptions regarding permitted actions without identification and authentication.</w:t>
      </w:r>
    </w:p>
    <w:p w:rsidR="00BE2656" w:rsidRPr="00C50CB6" w:rsidRDefault="00BE2656" w:rsidP="003845DB">
      <w:pPr>
        <w:ind w:left="1440"/>
        <w:rPr>
          <w:rFonts w:ascii="Roboto" w:hAnsi="Roboto"/>
        </w:rPr>
      </w:pPr>
    </w:p>
    <w:p w:rsidR="00BE2656" w:rsidRPr="00C50CB6" w:rsidRDefault="00E93E2B" w:rsidP="00C50CB6">
      <w:pPr>
        <w:pStyle w:val="ListParagraph"/>
        <w:numPr>
          <w:ilvl w:val="1"/>
          <w:numId w:val="28"/>
        </w:numPr>
      </w:pPr>
      <w:r w:rsidRPr="00C50CB6">
        <w:t xml:space="preserve">Unique identification of individuals in group accounts (e.g., shared privilege accounts) may need to be considered for detailed accountability of activity. </w:t>
      </w:r>
    </w:p>
    <w:p w:rsidR="00DF796C" w:rsidRDefault="00DF796C" w:rsidP="00C50CB6">
      <w:pPr>
        <w:ind w:left="1800"/>
      </w:pPr>
    </w:p>
    <w:p w:rsidR="00E93E2B" w:rsidRPr="00C50CB6" w:rsidRDefault="00E93E2B" w:rsidP="00C50CB6">
      <w:pPr>
        <w:pStyle w:val="ListParagraph"/>
      </w:pPr>
      <w:r w:rsidRPr="00C50CB6">
        <w:t xml:space="preserve">Authentication of user identities is accomplished through the use of passwords, tokens, biometrics, or in the case of multifactor authentication, some combination thereof.  </w:t>
      </w:r>
    </w:p>
    <w:p w:rsidR="00FE3BB4" w:rsidRPr="00C50CB6" w:rsidRDefault="00FE3BB4" w:rsidP="003845DB">
      <w:pPr>
        <w:ind w:left="720"/>
        <w:rPr>
          <w:rFonts w:ascii="Roboto" w:hAnsi="Roboto"/>
        </w:rPr>
      </w:pPr>
    </w:p>
    <w:p w:rsidR="00FE3BB4" w:rsidRPr="00C50CB6" w:rsidRDefault="00BE2656" w:rsidP="00C50CB6">
      <w:pPr>
        <w:pStyle w:val="ListParagraph"/>
      </w:pPr>
      <w:r w:rsidRPr="00C50CB6">
        <w:t xml:space="preserve">The </w:t>
      </w:r>
      <w:r w:rsidR="000F6156" w:rsidRPr="00C50CB6">
        <w:t>System Owner</w:t>
      </w:r>
      <w:r w:rsidRPr="00C50CB6">
        <w:t xml:space="preserve"> ensures that </w:t>
      </w:r>
      <w:r w:rsidR="00ED36CC" w:rsidRPr="00C50CB6">
        <w:t xml:space="preserve">all network-based </w:t>
      </w:r>
      <w:r w:rsidR="00017BB7" w:rsidRPr="00C50CB6">
        <w:t xml:space="preserve">access used to </w:t>
      </w:r>
      <w:r w:rsidRPr="00C50CB6">
        <w:t xml:space="preserve">perform administrative functions on servers or multi-user systems employ two-factor authentication and are audited. </w:t>
      </w:r>
    </w:p>
    <w:p w:rsidR="00FE3BB4" w:rsidRDefault="00FE3BB4" w:rsidP="00884BF9"/>
    <w:p w:rsidR="00FE3BB4" w:rsidRPr="00C50CB6" w:rsidRDefault="00FE3BB4" w:rsidP="00DF796C">
      <w:pPr>
        <w:ind w:left="720"/>
        <w:rPr>
          <w:rFonts w:ascii="Roboto" w:hAnsi="Roboto" w:cs="Arial"/>
          <w:sz w:val="20"/>
        </w:rPr>
      </w:pPr>
      <w:r w:rsidRPr="00C50CB6">
        <w:rPr>
          <w:rFonts w:ascii="Roboto" w:hAnsi="Roboto" w:cs="Arial"/>
          <w:sz w:val="20"/>
        </w:rPr>
        <w:t>Note: Network access is any access to an organizational information system by a user (or process acting on behalf of a user) where such access is obtained through a network connection.</w:t>
      </w:r>
    </w:p>
    <w:p w:rsidR="00E93E2B" w:rsidRPr="00E93E2B" w:rsidRDefault="00E93E2B" w:rsidP="00CC0880"/>
    <w:p w:rsidR="00E64754" w:rsidRPr="00C50CB6" w:rsidRDefault="00E93E2B" w:rsidP="00C50CB6">
      <w:pPr>
        <w:pStyle w:val="ListParagraph"/>
      </w:pPr>
      <w:r w:rsidRPr="00E93E2B">
        <w:tab/>
      </w:r>
      <w:r w:rsidRPr="00C50CB6">
        <w:t>The information system uses multifactor authentication for network access to privileged accounts where one of the factors is provided by a</w:t>
      </w:r>
      <w:r w:rsidR="009B14A7" w:rsidRPr="00C50CB6">
        <w:t>n asset</w:t>
      </w:r>
      <w:r w:rsidRPr="00C50CB6">
        <w:t xml:space="preserve"> separate from the information system being accessed</w:t>
      </w:r>
      <w:r w:rsidR="00ED36CC" w:rsidRPr="00C50CB6">
        <w:t>, for example using a</w:t>
      </w:r>
      <w:r w:rsidR="00CD13D4" w:rsidRPr="00C50CB6">
        <w:t>n external token-based device</w:t>
      </w:r>
      <w:r w:rsidR="009B14A7" w:rsidRPr="00C50CB6">
        <w:t xml:space="preserve"> or client-based certificate</w:t>
      </w:r>
      <w:r w:rsidRPr="00C50CB6">
        <w:t>.</w:t>
      </w:r>
    </w:p>
    <w:p w:rsidR="001F29DD" w:rsidRPr="00FE3BB4" w:rsidRDefault="001F29DD" w:rsidP="00C50CB6">
      <w:pPr>
        <w:ind w:left="720"/>
      </w:pPr>
    </w:p>
    <w:p w:rsidR="00C25894" w:rsidRPr="00F40FE9" w:rsidRDefault="00C25894" w:rsidP="00C50CB6">
      <w:pPr>
        <w:pStyle w:val="ListParagraph"/>
        <w:numPr>
          <w:ilvl w:val="0"/>
          <w:numId w:val="27"/>
        </w:numPr>
        <w:rPr>
          <w:b/>
        </w:rPr>
      </w:pPr>
      <w:r w:rsidRPr="00F40FE9">
        <w:rPr>
          <w:b/>
        </w:rPr>
        <w:t>Identifier Management</w:t>
      </w:r>
    </w:p>
    <w:p w:rsidR="001F29DD" w:rsidRPr="00C25894" w:rsidRDefault="001F29DD" w:rsidP="00C50CB6">
      <w:pPr>
        <w:ind w:left="720"/>
      </w:pPr>
    </w:p>
    <w:p w:rsidR="00B859A9" w:rsidRPr="00B859A9" w:rsidRDefault="00CC0880" w:rsidP="00C50CB6">
      <w:pPr>
        <w:pStyle w:val="ListParagraph"/>
        <w:numPr>
          <w:ilvl w:val="0"/>
          <w:numId w:val="32"/>
        </w:numPr>
        <w:rPr>
          <w:b/>
        </w:rPr>
      </w:pPr>
      <w:r>
        <w:t>The System Administrator</w:t>
      </w:r>
      <w:r w:rsidR="00B859A9">
        <w:t xml:space="preserve"> will manage</w:t>
      </w:r>
      <w:r w:rsidR="00B859A9" w:rsidRPr="00B859A9">
        <w:t xml:space="preserve"> information system identifiers for users and devices by:</w:t>
      </w:r>
    </w:p>
    <w:p w:rsidR="00B859A9" w:rsidRPr="00B859A9" w:rsidRDefault="00B859A9" w:rsidP="003845DB">
      <w:pPr>
        <w:ind w:left="720"/>
      </w:pPr>
    </w:p>
    <w:p w:rsidR="00B859A9" w:rsidRPr="00B859A9" w:rsidRDefault="00B859A9" w:rsidP="00C50CB6">
      <w:pPr>
        <w:pStyle w:val="ListParagraph"/>
        <w:numPr>
          <w:ilvl w:val="1"/>
          <w:numId w:val="32"/>
        </w:numPr>
      </w:pPr>
      <w:r w:rsidRPr="00B859A9">
        <w:t xml:space="preserve">Receiving authorization from </w:t>
      </w:r>
      <w:r w:rsidR="00647964">
        <w:t xml:space="preserve">the </w:t>
      </w:r>
      <w:r w:rsidR="001F29DD">
        <w:t>ISO</w:t>
      </w:r>
      <w:r w:rsidRPr="00B859A9">
        <w:t xml:space="preserve"> to assign a user or device identifier;</w:t>
      </w:r>
    </w:p>
    <w:p w:rsidR="00B859A9" w:rsidRPr="00B859A9" w:rsidRDefault="00B859A9" w:rsidP="003845DB">
      <w:pPr>
        <w:ind w:left="720"/>
      </w:pPr>
    </w:p>
    <w:p w:rsidR="00B859A9" w:rsidRDefault="00B859A9" w:rsidP="00C50CB6">
      <w:pPr>
        <w:pStyle w:val="ListParagraph"/>
        <w:numPr>
          <w:ilvl w:val="1"/>
          <w:numId w:val="32"/>
        </w:numPr>
      </w:pPr>
      <w:r w:rsidRPr="00B859A9">
        <w:t>Selecting an identifier that uniquely identifies an individual or device;</w:t>
      </w:r>
    </w:p>
    <w:p w:rsidR="00B859A9" w:rsidRDefault="00B859A9" w:rsidP="003845DB">
      <w:pPr>
        <w:ind w:left="1440"/>
      </w:pPr>
    </w:p>
    <w:p w:rsidR="00B859A9" w:rsidRDefault="00B859A9" w:rsidP="00C50CB6">
      <w:pPr>
        <w:pStyle w:val="ListParagraph"/>
        <w:numPr>
          <w:ilvl w:val="2"/>
          <w:numId w:val="32"/>
        </w:numPr>
      </w:pPr>
      <w:r>
        <w:t>The system administrator will assign user identifiers to ensure that no two users have the same identifier, to ensure user accountability.</w:t>
      </w:r>
    </w:p>
    <w:p w:rsidR="00E80D45" w:rsidRDefault="00E80D45" w:rsidP="00C50CB6">
      <w:pPr>
        <w:ind w:left="2520"/>
      </w:pPr>
    </w:p>
    <w:p w:rsidR="00B859A9" w:rsidRDefault="00B859A9" w:rsidP="00C50CB6">
      <w:pPr>
        <w:pStyle w:val="ListParagraph"/>
        <w:numPr>
          <w:ilvl w:val="1"/>
          <w:numId w:val="32"/>
        </w:numPr>
      </w:pPr>
      <w:r>
        <w:t>A</w:t>
      </w:r>
      <w:r w:rsidRPr="00B859A9">
        <w:t>ssigning the user identifier to the intended party or the device identifier to the intended device;</w:t>
      </w:r>
    </w:p>
    <w:p w:rsidR="00B859A9" w:rsidRDefault="00B859A9" w:rsidP="003845DB">
      <w:pPr>
        <w:ind w:left="1440"/>
      </w:pPr>
    </w:p>
    <w:p w:rsidR="00DF796C" w:rsidRDefault="00B859A9" w:rsidP="00C50CB6">
      <w:pPr>
        <w:pStyle w:val="ListParagraph"/>
        <w:numPr>
          <w:ilvl w:val="1"/>
          <w:numId w:val="32"/>
        </w:numPr>
      </w:pPr>
      <w:r w:rsidRPr="00B859A9">
        <w:t>Preventing reuse of user or device identifiers for the pe</w:t>
      </w:r>
      <w:r>
        <w:t xml:space="preserve">riod </w:t>
      </w:r>
      <w:r w:rsidR="00011E25">
        <w:t>up to three years aft</w:t>
      </w:r>
      <w:r w:rsidR="00BB6AB4">
        <w:t>er the account has been deleted; and</w:t>
      </w:r>
    </w:p>
    <w:p w:rsidR="00B859A9" w:rsidRDefault="00B859A9" w:rsidP="003845DB">
      <w:pPr>
        <w:ind w:left="1440"/>
      </w:pPr>
    </w:p>
    <w:p w:rsidR="00B859A9" w:rsidRDefault="00B859A9" w:rsidP="00C50CB6">
      <w:pPr>
        <w:pStyle w:val="ListParagraph"/>
        <w:numPr>
          <w:ilvl w:val="1"/>
          <w:numId w:val="32"/>
        </w:numPr>
      </w:pPr>
      <w:r w:rsidRPr="00B859A9">
        <w:lastRenderedPageBreak/>
        <w:tab/>
        <w:t>Disabling the user identifier after 90-days of inactivity.</w:t>
      </w:r>
    </w:p>
    <w:p w:rsidR="006C3B39" w:rsidRDefault="006C3B39" w:rsidP="00DF796C">
      <w:pPr>
        <w:tabs>
          <w:tab w:val="center" w:leader="dot" w:pos="2160"/>
          <w:tab w:val="center" w:pos="2700"/>
        </w:tabs>
        <w:spacing w:before="60" w:after="60"/>
        <w:rPr>
          <w:rFonts w:ascii="Verdana" w:hAnsi="Verdana"/>
          <w:b/>
          <w:sz w:val="20"/>
        </w:rPr>
      </w:pPr>
    </w:p>
    <w:p w:rsidR="00250730" w:rsidRPr="00F40FE9" w:rsidRDefault="00250730" w:rsidP="00C50CB6">
      <w:pPr>
        <w:pStyle w:val="ListParagraph"/>
        <w:numPr>
          <w:ilvl w:val="0"/>
          <w:numId w:val="27"/>
        </w:numPr>
        <w:rPr>
          <w:b/>
        </w:rPr>
      </w:pPr>
      <w:r w:rsidRPr="00F40FE9">
        <w:rPr>
          <w:b/>
        </w:rPr>
        <w:t xml:space="preserve">AUTHENTICATOR MANAGEMENT </w:t>
      </w:r>
    </w:p>
    <w:p w:rsidR="00250730" w:rsidRDefault="00250730" w:rsidP="00250730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p w:rsidR="00DE083C" w:rsidRDefault="00CC0880" w:rsidP="00C50CB6">
      <w:pPr>
        <w:pStyle w:val="ListParagraph"/>
        <w:numPr>
          <w:ilvl w:val="0"/>
          <w:numId w:val="33"/>
        </w:numPr>
      </w:pPr>
      <w:r>
        <w:t>The ISO or designee</w:t>
      </w:r>
      <w:r w:rsidR="00DE083C">
        <w:t xml:space="preserve"> will manage information system authenticators for users and devices by:</w:t>
      </w:r>
    </w:p>
    <w:p w:rsidR="00DF796C" w:rsidRDefault="00DF796C" w:rsidP="00C50CB6">
      <w:pPr>
        <w:ind w:left="720"/>
      </w:pPr>
    </w:p>
    <w:p w:rsidR="008742A8" w:rsidRPr="008742A8" w:rsidRDefault="008742A8" w:rsidP="006F6869">
      <w:pPr>
        <w:ind w:left="720"/>
        <w:rPr>
          <w:rFonts w:ascii="Verdana" w:hAnsi="Verdana"/>
          <w:sz w:val="20"/>
        </w:rPr>
      </w:pPr>
      <w:r w:rsidRPr="008742A8">
        <w:rPr>
          <w:rFonts w:ascii="Verdana" w:hAnsi="Verdana"/>
          <w:sz w:val="20"/>
        </w:rPr>
        <w:t xml:space="preserve">Note: User authenticators include, for example, tokens, Public Key Infrastructure (PKI) certificates, biometrics, passwords, and key cards (“smart cards”). </w:t>
      </w:r>
    </w:p>
    <w:p w:rsidR="008742A8" w:rsidRDefault="008742A8" w:rsidP="00C50CB6">
      <w:pPr>
        <w:ind w:left="720"/>
      </w:pPr>
    </w:p>
    <w:p w:rsidR="00DE083C" w:rsidRPr="006F6869" w:rsidRDefault="00250730" w:rsidP="00C50CB6">
      <w:pPr>
        <w:pStyle w:val="ListParagraph"/>
        <w:numPr>
          <w:ilvl w:val="1"/>
          <w:numId w:val="33"/>
        </w:numPr>
        <w:rPr>
          <w:rFonts w:cs="Arial"/>
        </w:rPr>
      </w:pPr>
      <w:r w:rsidRPr="00DE083C">
        <w:t>Verifying, as part of the initial authenticator distribution, the identity of the individual and/or device receiving the authenticator;</w:t>
      </w:r>
    </w:p>
    <w:p w:rsidR="006F6869" w:rsidRPr="005B4196" w:rsidRDefault="006F6869" w:rsidP="00C50CB6">
      <w:pPr>
        <w:ind w:left="1800"/>
      </w:pPr>
    </w:p>
    <w:p w:rsidR="005B4196" w:rsidRPr="006F6869" w:rsidRDefault="005B4196" w:rsidP="00C50CB6">
      <w:pPr>
        <w:pStyle w:val="ListParagraph"/>
        <w:numPr>
          <w:ilvl w:val="2"/>
          <w:numId w:val="33"/>
        </w:numPr>
        <w:rPr>
          <w:rFonts w:cs="Arial"/>
        </w:rPr>
      </w:pPr>
      <w:r>
        <w:t>The System Administrator will map the authenticated identity to the user account.</w:t>
      </w:r>
    </w:p>
    <w:p w:rsidR="006F6869" w:rsidRPr="005B4196" w:rsidRDefault="006F6869" w:rsidP="00C50CB6">
      <w:pPr>
        <w:ind w:left="2520"/>
      </w:pPr>
    </w:p>
    <w:p w:rsidR="00DE083C" w:rsidRPr="006F6869" w:rsidRDefault="00250730" w:rsidP="00C50CB6">
      <w:pPr>
        <w:pStyle w:val="ListParagraph"/>
        <w:numPr>
          <w:ilvl w:val="1"/>
          <w:numId w:val="33"/>
        </w:numPr>
        <w:rPr>
          <w:rFonts w:cs="Arial"/>
        </w:rPr>
      </w:pPr>
      <w:r w:rsidRPr="00DE083C">
        <w:t>Establishing initial authenticator content for authenticators defined by the organization;</w:t>
      </w:r>
    </w:p>
    <w:p w:rsidR="006F6869" w:rsidRPr="00DE083C" w:rsidRDefault="006F6869" w:rsidP="00C50CB6">
      <w:pPr>
        <w:ind w:left="1800"/>
      </w:pPr>
    </w:p>
    <w:p w:rsidR="00DF796C" w:rsidRPr="00E80D45" w:rsidRDefault="00DE083C" w:rsidP="00C50CB6">
      <w:pPr>
        <w:pStyle w:val="ListParagraph"/>
        <w:numPr>
          <w:ilvl w:val="2"/>
          <w:numId w:val="33"/>
        </w:numPr>
        <w:rPr>
          <w:rFonts w:cs="Arial"/>
        </w:rPr>
      </w:pPr>
      <w:r>
        <w:t xml:space="preserve">The System Administrator shall </w:t>
      </w:r>
      <w:r w:rsidR="00E170EC">
        <w:t>establish u</w:t>
      </w:r>
      <w:r>
        <w:t>nique initial authentic</w:t>
      </w:r>
      <w:r w:rsidR="00E170EC">
        <w:t>ator content</w:t>
      </w:r>
      <w:r>
        <w:t xml:space="preserve"> for user and device authenticators. </w:t>
      </w:r>
    </w:p>
    <w:p w:rsidR="00E80D45" w:rsidRPr="00E80D45" w:rsidRDefault="00E80D45" w:rsidP="00C50CB6">
      <w:pPr>
        <w:ind w:left="2520"/>
      </w:pPr>
    </w:p>
    <w:p w:rsidR="00E170EC" w:rsidRPr="00F40FE9" w:rsidRDefault="00E170EC" w:rsidP="00C50CB6">
      <w:pPr>
        <w:ind w:left="720"/>
        <w:rPr>
          <w:rFonts w:ascii="Roboto" w:hAnsi="Roboto"/>
          <w:sz w:val="20"/>
        </w:rPr>
      </w:pPr>
      <w:r w:rsidRPr="00F40FE9">
        <w:rPr>
          <w:rFonts w:ascii="Roboto" w:hAnsi="Roboto"/>
          <w:sz w:val="20"/>
        </w:rPr>
        <w:t xml:space="preserve">Note: Initial authenticator content is the actual content (e.g., the initial password) as opposed to requirements about authenticator content (e.g., minimum password length). </w:t>
      </w:r>
    </w:p>
    <w:p w:rsidR="00DE083C" w:rsidRPr="00DE083C" w:rsidRDefault="00DE083C" w:rsidP="00DE083C">
      <w:pPr>
        <w:rPr>
          <w:rFonts w:cs="Arial"/>
        </w:rPr>
      </w:pPr>
    </w:p>
    <w:p w:rsidR="00DE083C" w:rsidRPr="00362B9A" w:rsidRDefault="00250730" w:rsidP="00C50CB6">
      <w:pPr>
        <w:pStyle w:val="ListParagraph"/>
        <w:numPr>
          <w:ilvl w:val="1"/>
          <w:numId w:val="33"/>
        </w:numPr>
        <w:rPr>
          <w:rFonts w:cs="Arial"/>
        </w:rPr>
      </w:pPr>
      <w:r w:rsidRPr="00DE083C">
        <w:t>Ensuring that authenticators have sufficient strength of mechanism for their intended use;</w:t>
      </w:r>
    </w:p>
    <w:p w:rsidR="00362B9A" w:rsidRPr="00DE083C" w:rsidRDefault="00362B9A" w:rsidP="00C50CB6">
      <w:pPr>
        <w:ind w:left="1800"/>
      </w:pPr>
    </w:p>
    <w:p w:rsidR="00DE083C" w:rsidRPr="00362B9A" w:rsidRDefault="00250730" w:rsidP="00C50CB6">
      <w:pPr>
        <w:pStyle w:val="ListParagraph"/>
        <w:numPr>
          <w:ilvl w:val="1"/>
          <w:numId w:val="33"/>
        </w:numPr>
        <w:rPr>
          <w:rFonts w:cs="Arial"/>
        </w:rPr>
      </w:pPr>
      <w:r w:rsidRPr="00DE083C">
        <w:t>Establishing and implementing administrative procedures for initial authenticator distribution, for lost/compromised or damaged authenticators, and for revoking authenticators;</w:t>
      </w:r>
    </w:p>
    <w:p w:rsidR="00362B9A" w:rsidRPr="00E170EC" w:rsidRDefault="00362B9A" w:rsidP="00C50CB6">
      <w:pPr>
        <w:ind w:left="1800"/>
      </w:pPr>
    </w:p>
    <w:p w:rsidR="00E170EC" w:rsidRPr="00362B9A" w:rsidRDefault="00E170EC" w:rsidP="00C50CB6">
      <w:pPr>
        <w:pStyle w:val="ListParagraph"/>
        <w:numPr>
          <w:ilvl w:val="2"/>
          <w:numId w:val="33"/>
        </w:numPr>
        <w:rPr>
          <w:rFonts w:cs="Arial"/>
        </w:rPr>
      </w:pPr>
      <w:r>
        <w:t>If a user knows or suspects that their password has been compromised, they shall immediately:</w:t>
      </w:r>
    </w:p>
    <w:p w:rsidR="00362B9A" w:rsidRPr="00E170EC" w:rsidRDefault="00362B9A" w:rsidP="00C50CB6">
      <w:pPr>
        <w:ind w:left="2520"/>
      </w:pPr>
    </w:p>
    <w:p w:rsidR="00E170EC" w:rsidRPr="00362B9A" w:rsidRDefault="00BB6AB4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Notify their supervisor,</w:t>
      </w:r>
    </w:p>
    <w:p w:rsidR="00362B9A" w:rsidRPr="00E170EC" w:rsidRDefault="00362B9A" w:rsidP="00C50CB6">
      <w:pPr>
        <w:ind w:left="3240"/>
      </w:pPr>
    </w:p>
    <w:p w:rsidR="00E170EC" w:rsidRPr="00362B9A" w:rsidRDefault="00E170EC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Report a known or potential securi</w:t>
      </w:r>
      <w:r w:rsidR="00BB6AB4">
        <w:t>ty breach to the V</w:t>
      </w:r>
      <w:r w:rsidR="00FE23C0">
        <w:t>CCC</w:t>
      </w:r>
      <w:r w:rsidR="00BB6AB4">
        <w:t>,</w:t>
      </w:r>
    </w:p>
    <w:p w:rsidR="00362B9A" w:rsidRPr="00E170EC" w:rsidRDefault="00362B9A" w:rsidP="00C50CB6">
      <w:pPr>
        <w:ind w:left="3240"/>
      </w:pPr>
    </w:p>
    <w:p w:rsidR="00362B9A" w:rsidRPr="00362B9A" w:rsidRDefault="00E170EC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Request the V</w:t>
      </w:r>
      <w:r w:rsidR="00FE23C0">
        <w:t>CCC</w:t>
      </w:r>
      <w:r>
        <w:t xml:space="preserve"> to reset or change their password or if self- service password mechanisms are used, immedi</w:t>
      </w:r>
      <w:r w:rsidR="00BB6AB4">
        <w:t>ately change their own password, and</w:t>
      </w:r>
    </w:p>
    <w:p w:rsidR="00362B9A" w:rsidRPr="00362B9A" w:rsidRDefault="00362B9A" w:rsidP="00C50CB6">
      <w:pPr>
        <w:ind w:left="3240"/>
      </w:pPr>
    </w:p>
    <w:p w:rsidR="00DF796C" w:rsidRPr="00362B9A" w:rsidRDefault="00DF796C" w:rsidP="00C50CB6">
      <w:pPr>
        <w:pStyle w:val="ListParagraph"/>
        <w:numPr>
          <w:ilvl w:val="3"/>
          <w:numId w:val="33"/>
        </w:numPr>
        <w:rPr>
          <w:rFonts w:cs="Arial"/>
        </w:rPr>
      </w:pPr>
      <w:r w:rsidRPr="00362B9A">
        <w:t>The initial/temporary password must be delivered to the IT system user in a secure and confidential manner, if the system is sensitive (e.g., in person, secure email, etc.).</w:t>
      </w:r>
    </w:p>
    <w:p w:rsidR="00DF796C" w:rsidRPr="00DE083C" w:rsidRDefault="00DF796C" w:rsidP="00C50CB6">
      <w:pPr>
        <w:ind w:left="2520"/>
      </w:pPr>
    </w:p>
    <w:p w:rsidR="00DE083C" w:rsidRPr="00362B9A" w:rsidRDefault="00250730" w:rsidP="00C50CB6">
      <w:pPr>
        <w:pStyle w:val="ListParagraph"/>
        <w:numPr>
          <w:ilvl w:val="1"/>
          <w:numId w:val="33"/>
        </w:numPr>
        <w:rPr>
          <w:rFonts w:cs="Arial"/>
        </w:rPr>
      </w:pPr>
      <w:r w:rsidRPr="00DE083C">
        <w:t>Changing default content of authenticators upon information system installation;</w:t>
      </w:r>
    </w:p>
    <w:p w:rsidR="00362B9A" w:rsidRPr="008742A8" w:rsidRDefault="00362B9A" w:rsidP="00C50CB6">
      <w:pPr>
        <w:ind w:left="1800"/>
      </w:pPr>
    </w:p>
    <w:p w:rsidR="008742A8" w:rsidRDefault="008742A8" w:rsidP="00C50CB6">
      <w:pPr>
        <w:pStyle w:val="ListParagraph"/>
        <w:numPr>
          <w:ilvl w:val="2"/>
          <w:numId w:val="33"/>
        </w:numPr>
      </w:pPr>
      <w:r w:rsidRPr="008742A8">
        <w:t xml:space="preserve">Default content of authenticators (i.e., passwords provided for initial entry to a system) must be changed </w:t>
      </w:r>
      <w:r w:rsidR="00362B9A">
        <w:t xml:space="preserve">by the System Administrator </w:t>
      </w:r>
      <w:r w:rsidRPr="008742A8">
        <w:t>before implementation of the information system or component (e.g. routers, switches, firewalls, printers, workstations, servers).</w:t>
      </w:r>
    </w:p>
    <w:p w:rsidR="00362B9A" w:rsidRPr="00E170EC" w:rsidRDefault="00362B9A" w:rsidP="00C50CB6">
      <w:pPr>
        <w:ind w:left="2520"/>
      </w:pPr>
    </w:p>
    <w:p w:rsidR="00362B9A" w:rsidRPr="007B30E8" w:rsidRDefault="00E170EC" w:rsidP="00C50CB6">
      <w:pPr>
        <w:pStyle w:val="ListParagraph"/>
        <w:numPr>
          <w:ilvl w:val="2"/>
          <w:numId w:val="33"/>
        </w:numPr>
        <w:rPr>
          <w:rFonts w:cs="Arial"/>
        </w:rPr>
      </w:pPr>
      <w:r>
        <w:t>The System Owner shall confirm that software and/or hardware upgrades, updates, and patches have not reinstalled default passwords.</w:t>
      </w:r>
    </w:p>
    <w:p w:rsidR="007B30E8" w:rsidRPr="007B30E8" w:rsidRDefault="007B30E8" w:rsidP="00C50CB6">
      <w:pPr>
        <w:ind w:left="2520"/>
      </w:pPr>
    </w:p>
    <w:p w:rsidR="00DE083C" w:rsidRPr="00362B9A" w:rsidRDefault="00250730" w:rsidP="00C50CB6">
      <w:pPr>
        <w:pStyle w:val="ListParagraph"/>
        <w:numPr>
          <w:ilvl w:val="1"/>
          <w:numId w:val="33"/>
        </w:numPr>
        <w:rPr>
          <w:rFonts w:cs="Arial"/>
        </w:rPr>
      </w:pPr>
      <w:r w:rsidRPr="00DE083C">
        <w:t>Establishing minimum and maximum lifetime restrictions and reuse conditions for authenticators (if appropriate);</w:t>
      </w:r>
    </w:p>
    <w:p w:rsidR="00362B9A" w:rsidRPr="00895108" w:rsidRDefault="00362B9A" w:rsidP="00C50CB6">
      <w:pPr>
        <w:ind w:left="1800"/>
      </w:pPr>
    </w:p>
    <w:p w:rsidR="00895108" w:rsidRPr="00362B9A" w:rsidRDefault="00895108" w:rsidP="00C50CB6">
      <w:pPr>
        <w:pStyle w:val="ListParagraph"/>
        <w:numPr>
          <w:ilvl w:val="2"/>
          <w:numId w:val="33"/>
        </w:numPr>
        <w:rPr>
          <w:rFonts w:cs="Arial"/>
        </w:rPr>
      </w:pPr>
      <w:r>
        <w:t>Passwords must have a minimum lifetime of 1 day</w:t>
      </w:r>
      <w:r w:rsidR="00985710">
        <w:t>(</w:t>
      </w:r>
      <w:r>
        <w:t>s</w:t>
      </w:r>
      <w:r w:rsidR="00985710">
        <w:t>)</w:t>
      </w:r>
      <w:r>
        <w:t xml:space="preserve"> and a maximum lifetime of 90 days.</w:t>
      </w:r>
    </w:p>
    <w:p w:rsidR="00362B9A" w:rsidRPr="00895108" w:rsidRDefault="00362B9A" w:rsidP="00C50CB6">
      <w:pPr>
        <w:ind w:left="2520"/>
      </w:pPr>
    </w:p>
    <w:p w:rsidR="00895108" w:rsidRPr="00FF59D8" w:rsidRDefault="00895108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Unless authorized by the System Owner, passwords cannot be changed in less than one (1) day.</w:t>
      </w:r>
    </w:p>
    <w:p w:rsidR="00FF59D8" w:rsidRPr="00FF59D8" w:rsidRDefault="00FF59D8" w:rsidP="00C50CB6">
      <w:pPr>
        <w:ind w:left="3240"/>
      </w:pPr>
    </w:p>
    <w:p w:rsidR="00FF59D8" w:rsidRPr="00362B9A" w:rsidRDefault="00FF59D8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Authenticators must be changed at least every 90 days.</w:t>
      </w:r>
    </w:p>
    <w:p w:rsidR="00362B9A" w:rsidRPr="00895108" w:rsidRDefault="00362B9A" w:rsidP="00C50CB6">
      <w:pPr>
        <w:ind w:left="3240"/>
      </w:pPr>
    </w:p>
    <w:p w:rsidR="00FF59D8" w:rsidRPr="00FF59D8" w:rsidRDefault="00895108" w:rsidP="00C50CB6">
      <w:pPr>
        <w:pStyle w:val="ListParagraph"/>
        <w:numPr>
          <w:ilvl w:val="2"/>
          <w:numId w:val="33"/>
        </w:numPr>
        <w:rPr>
          <w:rFonts w:cs="Arial"/>
        </w:rPr>
      </w:pPr>
      <w:r>
        <w:t>Password reuse is prohibited for 24 generations.</w:t>
      </w:r>
    </w:p>
    <w:p w:rsidR="00FF59D8" w:rsidRPr="00FF59D8" w:rsidRDefault="00FF59D8" w:rsidP="00C50CB6">
      <w:pPr>
        <w:ind w:left="2520"/>
      </w:pPr>
    </w:p>
    <w:p w:rsidR="00E80D45" w:rsidRPr="00FF59D8" w:rsidRDefault="00895108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Password history must be set with a history of at least 24 passwords, so a user cannot quickly re-use a previous password.</w:t>
      </w:r>
    </w:p>
    <w:p w:rsidR="00FF59D8" w:rsidRPr="00FF59D8" w:rsidRDefault="00FF59D8" w:rsidP="00C50CB6">
      <w:pPr>
        <w:ind w:left="3240"/>
      </w:pPr>
    </w:p>
    <w:p w:rsidR="00117E5E" w:rsidRPr="00AA533E" w:rsidRDefault="00250730" w:rsidP="00C50CB6">
      <w:pPr>
        <w:pStyle w:val="ListParagraph"/>
        <w:numPr>
          <w:ilvl w:val="1"/>
          <w:numId w:val="33"/>
        </w:numPr>
        <w:rPr>
          <w:rFonts w:cs="Arial"/>
        </w:rPr>
      </w:pPr>
      <w:r w:rsidRPr="00DE083C">
        <w:t xml:space="preserve">Protecting authenticator content from unauthorized </w:t>
      </w:r>
      <w:r w:rsidR="00332D08">
        <w:t>disclosure and modification;</w:t>
      </w:r>
    </w:p>
    <w:p w:rsidR="00AA533E" w:rsidRPr="00DF796C" w:rsidRDefault="00AA533E" w:rsidP="00C50CB6">
      <w:pPr>
        <w:ind w:left="1800"/>
      </w:pPr>
    </w:p>
    <w:p w:rsidR="00DF796C" w:rsidRDefault="00DF796C" w:rsidP="00C50CB6">
      <w:pPr>
        <w:pStyle w:val="ListParagraph"/>
        <w:numPr>
          <w:ilvl w:val="2"/>
          <w:numId w:val="33"/>
        </w:numPr>
      </w:pPr>
      <w:r w:rsidRPr="00DF796C">
        <w:t>Passwords (other than initial) must be chosen by users, not assigned by system administrators or help desk staff.</w:t>
      </w:r>
    </w:p>
    <w:p w:rsidR="00CD13D4" w:rsidRDefault="00CD13D4" w:rsidP="00C50CB6">
      <w:pPr>
        <w:ind w:left="2520"/>
      </w:pPr>
    </w:p>
    <w:p w:rsidR="00DF796C" w:rsidRPr="00DF796C" w:rsidRDefault="00DF796C" w:rsidP="00C50CB6">
      <w:pPr>
        <w:pStyle w:val="ListParagraph"/>
        <w:numPr>
          <w:ilvl w:val="2"/>
          <w:numId w:val="33"/>
        </w:numPr>
      </w:pPr>
      <w:r w:rsidRPr="00DF796C">
        <w:t>Access to files containing passwords or password hashes must be limited to the IT system and its administrators.</w:t>
      </w:r>
    </w:p>
    <w:p w:rsidR="00DF796C" w:rsidRPr="00DF796C" w:rsidRDefault="00DF796C" w:rsidP="00C50CB6">
      <w:pPr>
        <w:ind w:left="2520"/>
      </w:pPr>
    </w:p>
    <w:p w:rsidR="00C20BC4" w:rsidRPr="00CC0880" w:rsidRDefault="00250730" w:rsidP="00C50CB6">
      <w:pPr>
        <w:pStyle w:val="ListParagraph"/>
        <w:numPr>
          <w:ilvl w:val="1"/>
          <w:numId w:val="33"/>
        </w:numPr>
        <w:rPr>
          <w:rFonts w:cs="Arial"/>
        </w:rPr>
      </w:pPr>
      <w:r w:rsidRPr="00DE083C">
        <w:t>Requiring users to take, and having devices implement, specific measu</w:t>
      </w:r>
      <w:r w:rsidR="00BB6AB4">
        <w:t>res to safeguard authenticators;</w:t>
      </w:r>
    </w:p>
    <w:p w:rsidR="009C4C40" w:rsidRPr="009C4C40" w:rsidRDefault="009C4C40" w:rsidP="00C50CB6">
      <w:pPr>
        <w:ind w:left="1800"/>
      </w:pPr>
    </w:p>
    <w:p w:rsidR="00C20BC4" w:rsidRPr="00C20BC4" w:rsidRDefault="00117E5E" w:rsidP="00C50CB6">
      <w:pPr>
        <w:pStyle w:val="ListParagraph"/>
        <w:numPr>
          <w:ilvl w:val="2"/>
          <w:numId w:val="33"/>
        </w:numPr>
        <w:rPr>
          <w:rFonts w:cs="Arial"/>
        </w:rPr>
      </w:pPr>
      <w:r>
        <w:t xml:space="preserve">Users shall </w:t>
      </w:r>
      <w:r w:rsidR="00C20BC4">
        <w:t>protect authenticators by:</w:t>
      </w:r>
    </w:p>
    <w:p w:rsidR="00C20BC4" w:rsidRPr="00C20BC4" w:rsidRDefault="00C20BC4" w:rsidP="00C50CB6">
      <w:pPr>
        <w:ind w:left="2520"/>
      </w:pPr>
    </w:p>
    <w:p w:rsidR="00C20BC4" w:rsidRPr="00C20BC4" w:rsidRDefault="00C20BC4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M</w:t>
      </w:r>
      <w:r w:rsidR="00117E5E">
        <w:t>aintain</w:t>
      </w:r>
      <w:r>
        <w:t>ing</w:t>
      </w:r>
      <w:r w:rsidR="00117E5E">
        <w:t xml:space="preserve"> </w:t>
      </w:r>
      <w:r>
        <w:t>exclusive control and use of their passwords by not loaning or sha</w:t>
      </w:r>
      <w:r w:rsidR="00BB6AB4">
        <w:t>ring authenticators with others,</w:t>
      </w:r>
    </w:p>
    <w:p w:rsidR="00C20BC4" w:rsidRPr="00C20BC4" w:rsidRDefault="00C20BC4" w:rsidP="00C50CB6">
      <w:pPr>
        <w:ind w:left="3240"/>
      </w:pPr>
    </w:p>
    <w:p w:rsidR="00C20BC4" w:rsidRPr="00C20BC4" w:rsidRDefault="00C20BC4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Protecting them from i</w:t>
      </w:r>
      <w:r w:rsidR="00BB6AB4">
        <w:t>nadvertent disclosure to others,</w:t>
      </w:r>
    </w:p>
    <w:p w:rsidR="00C20BC4" w:rsidRPr="00C20BC4" w:rsidRDefault="00C20BC4" w:rsidP="00C50CB6">
      <w:pPr>
        <w:ind w:left="3240"/>
      </w:pPr>
    </w:p>
    <w:p w:rsidR="00C20BC4" w:rsidRPr="00C20BC4" w:rsidRDefault="00C20BC4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Posting or dis</w:t>
      </w:r>
      <w:r w:rsidR="00BB6AB4">
        <w:t>playing passwords is prohibited, and</w:t>
      </w:r>
    </w:p>
    <w:p w:rsidR="00C20BC4" w:rsidRPr="00C20BC4" w:rsidRDefault="00C20BC4" w:rsidP="00C50CB6">
      <w:pPr>
        <w:ind w:left="3240"/>
      </w:pPr>
    </w:p>
    <w:p w:rsidR="009C4C40" w:rsidRPr="00C20BC4" w:rsidRDefault="00C20BC4" w:rsidP="00C50CB6">
      <w:pPr>
        <w:pStyle w:val="ListParagraph"/>
        <w:numPr>
          <w:ilvl w:val="3"/>
          <w:numId w:val="33"/>
        </w:numPr>
        <w:rPr>
          <w:rFonts w:cs="Arial"/>
        </w:rPr>
      </w:pPr>
      <w:r>
        <w:t>R</w:t>
      </w:r>
      <w:r w:rsidR="00117E5E">
        <w:t>eport</w:t>
      </w:r>
      <w:r>
        <w:t>ing</w:t>
      </w:r>
      <w:r w:rsidR="00117E5E">
        <w:t xml:space="preserve"> lost or compromised authenticators immediately to their supervisor and the V</w:t>
      </w:r>
      <w:r w:rsidR="00985710">
        <w:t>CCC</w:t>
      </w:r>
      <w:r w:rsidR="00117E5E">
        <w:t xml:space="preserve"> as a security event.</w:t>
      </w:r>
    </w:p>
    <w:p w:rsidR="00C20BC4" w:rsidRPr="00C20BC4" w:rsidRDefault="00C20BC4" w:rsidP="00C50CB6">
      <w:pPr>
        <w:ind w:left="3240"/>
      </w:pPr>
    </w:p>
    <w:p w:rsidR="00DF796C" w:rsidRPr="00884BF9" w:rsidRDefault="00117E5E" w:rsidP="00C50CB6">
      <w:pPr>
        <w:pStyle w:val="ListParagraph"/>
        <w:numPr>
          <w:ilvl w:val="2"/>
          <w:numId w:val="33"/>
        </w:numPr>
        <w:rPr>
          <w:rFonts w:cs="Arial"/>
        </w:rPr>
      </w:pPr>
      <w:r>
        <w:t>Devices must be configured to safeguard authenticators (e.g., certificates, passwords)</w:t>
      </w:r>
      <w:r w:rsidR="009C4C40">
        <w:t>.</w:t>
      </w:r>
    </w:p>
    <w:p w:rsidR="008C79BF" w:rsidRPr="0092076B" w:rsidRDefault="008C79BF" w:rsidP="00C50CB6">
      <w:pPr>
        <w:ind w:left="2520"/>
      </w:pPr>
    </w:p>
    <w:p w:rsidR="00C46362" w:rsidRPr="000E5A04" w:rsidRDefault="00332D08" w:rsidP="00C50CB6">
      <w:pPr>
        <w:pStyle w:val="ListParagraph"/>
        <w:numPr>
          <w:ilvl w:val="1"/>
          <w:numId w:val="33"/>
        </w:numPr>
        <w:rPr>
          <w:rFonts w:cs="Arial"/>
        </w:rPr>
      </w:pPr>
      <w:r>
        <w:t>Configuring information systems, for password-based and PIN-</w:t>
      </w:r>
      <w:r w:rsidR="00C46362">
        <w:t>based authenticati</w:t>
      </w:r>
      <w:r>
        <w:t xml:space="preserve">on, to </w:t>
      </w:r>
      <w:r w:rsidR="00C46362">
        <w:t>enforce the following:</w:t>
      </w:r>
    </w:p>
    <w:p w:rsidR="000E5A04" w:rsidRPr="00C46362" w:rsidRDefault="000E5A04" w:rsidP="00C50CB6">
      <w:pPr>
        <w:ind w:left="1800"/>
      </w:pPr>
    </w:p>
    <w:p w:rsidR="00C46362" w:rsidRPr="000E5A04" w:rsidRDefault="00C46362" w:rsidP="00C50CB6">
      <w:pPr>
        <w:pStyle w:val="ListParagraph"/>
        <w:numPr>
          <w:ilvl w:val="2"/>
          <w:numId w:val="33"/>
        </w:numPr>
      </w:pPr>
      <w:r w:rsidRPr="00C46362">
        <w:t>Enforces minimum password</w:t>
      </w:r>
      <w:r w:rsidR="00A4619F">
        <w:t>, including initial password,</w:t>
      </w:r>
      <w:r w:rsidRPr="00C46362">
        <w:t xml:space="preserve"> complexity of:</w:t>
      </w:r>
    </w:p>
    <w:p w:rsidR="000E5A04" w:rsidRPr="00C46362" w:rsidRDefault="000E5A04" w:rsidP="00C50CB6">
      <w:pPr>
        <w:ind w:left="2520"/>
      </w:pPr>
    </w:p>
    <w:p w:rsidR="00C46362" w:rsidRPr="000E5A04" w:rsidRDefault="00C46362" w:rsidP="00C50CB6">
      <w:pPr>
        <w:pStyle w:val="ListParagraph"/>
        <w:numPr>
          <w:ilvl w:val="3"/>
          <w:numId w:val="33"/>
        </w:numPr>
      </w:pPr>
      <w:r w:rsidRPr="00C46362">
        <w:t>At least eight characters in length; and</w:t>
      </w:r>
    </w:p>
    <w:p w:rsidR="000E5A04" w:rsidRPr="00C46362" w:rsidRDefault="000E5A04" w:rsidP="00C50CB6">
      <w:pPr>
        <w:ind w:left="3240"/>
      </w:pPr>
    </w:p>
    <w:p w:rsidR="00C46362" w:rsidRPr="000E5A04" w:rsidRDefault="00C46362" w:rsidP="00C50CB6">
      <w:pPr>
        <w:pStyle w:val="ListParagraph"/>
        <w:numPr>
          <w:ilvl w:val="3"/>
          <w:numId w:val="33"/>
        </w:numPr>
      </w:pPr>
      <w:r w:rsidRPr="00C46362">
        <w:t>Utilize at least three of the following four:</w:t>
      </w:r>
    </w:p>
    <w:p w:rsidR="000E5A04" w:rsidRPr="00C46362" w:rsidRDefault="000E5A04" w:rsidP="00C50CB6">
      <w:pPr>
        <w:ind w:left="3240"/>
      </w:pPr>
    </w:p>
    <w:p w:rsidR="00C46362" w:rsidRPr="000E5A04" w:rsidRDefault="00C46362" w:rsidP="00C50CB6">
      <w:pPr>
        <w:pStyle w:val="ListParagraph"/>
        <w:numPr>
          <w:ilvl w:val="4"/>
          <w:numId w:val="33"/>
        </w:numPr>
      </w:pPr>
      <w:r w:rsidRPr="00C46362">
        <w:t>Special characters,</w:t>
      </w:r>
    </w:p>
    <w:p w:rsidR="000E5A04" w:rsidRPr="00C46362" w:rsidRDefault="000E5A04" w:rsidP="00C50CB6">
      <w:pPr>
        <w:ind w:left="3600"/>
      </w:pPr>
    </w:p>
    <w:p w:rsidR="00C46362" w:rsidRPr="000E5A04" w:rsidRDefault="00C46362" w:rsidP="00C50CB6">
      <w:pPr>
        <w:pStyle w:val="ListParagraph"/>
        <w:numPr>
          <w:ilvl w:val="4"/>
          <w:numId w:val="33"/>
        </w:numPr>
      </w:pPr>
      <w:r w:rsidRPr="00C46362">
        <w:t>Alphabetical characters,</w:t>
      </w:r>
    </w:p>
    <w:p w:rsidR="000E5A04" w:rsidRPr="00C46362" w:rsidRDefault="000E5A04" w:rsidP="00C50CB6">
      <w:pPr>
        <w:ind w:left="3600"/>
      </w:pPr>
    </w:p>
    <w:p w:rsidR="00C46362" w:rsidRPr="000E5A04" w:rsidRDefault="00C46362" w:rsidP="00C50CB6">
      <w:pPr>
        <w:pStyle w:val="ListParagraph"/>
        <w:numPr>
          <w:ilvl w:val="4"/>
          <w:numId w:val="33"/>
        </w:numPr>
      </w:pPr>
      <w:r w:rsidRPr="00C46362">
        <w:t>Numerical characters,</w:t>
      </w:r>
      <w:r w:rsidR="00BB6AB4">
        <w:t xml:space="preserve"> and</w:t>
      </w:r>
    </w:p>
    <w:p w:rsidR="000E5A04" w:rsidRPr="00C46362" w:rsidRDefault="000E5A04" w:rsidP="00C50CB6">
      <w:pPr>
        <w:ind w:left="3600"/>
      </w:pPr>
    </w:p>
    <w:p w:rsidR="00DF796C" w:rsidRPr="00D87BB2" w:rsidRDefault="00C46362" w:rsidP="00C50CB6">
      <w:pPr>
        <w:pStyle w:val="ListParagraph"/>
        <w:numPr>
          <w:ilvl w:val="4"/>
          <w:numId w:val="33"/>
        </w:numPr>
      </w:pPr>
      <w:r w:rsidRPr="00C46362">
        <w:t>Combination of up</w:t>
      </w:r>
      <w:r w:rsidR="00BB6AB4">
        <w:t>per case and lower case letters.</w:t>
      </w:r>
    </w:p>
    <w:p w:rsidR="00D87BB2" w:rsidRPr="00D87BB2" w:rsidRDefault="00D87BB2" w:rsidP="00C50CB6">
      <w:pPr>
        <w:ind w:left="3600"/>
      </w:pPr>
    </w:p>
    <w:p w:rsidR="00D87BB2" w:rsidRPr="00D87BB2" w:rsidRDefault="00D87BB2" w:rsidP="00C50CB6">
      <w:pPr>
        <w:pStyle w:val="ListParagraph"/>
        <w:numPr>
          <w:ilvl w:val="3"/>
          <w:numId w:val="33"/>
        </w:numPr>
      </w:pPr>
      <w:r w:rsidRPr="00D87BB2">
        <w:t>For internet facing web applications, the minimum password length must be 9 characters.</w:t>
      </w:r>
    </w:p>
    <w:p w:rsidR="00D87BB2" w:rsidRPr="00D87BB2" w:rsidRDefault="00D87BB2" w:rsidP="00C50CB6">
      <w:pPr>
        <w:ind w:left="3600"/>
      </w:pPr>
    </w:p>
    <w:p w:rsidR="009050A8" w:rsidRPr="0092076B" w:rsidRDefault="00332D08" w:rsidP="00C50CB6">
      <w:pPr>
        <w:pStyle w:val="ListParagraph"/>
        <w:numPr>
          <w:ilvl w:val="2"/>
          <w:numId w:val="33"/>
        </w:numPr>
      </w:pPr>
      <w:r w:rsidRPr="00332D08">
        <w:t xml:space="preserve">Enforces password minimum and maximum lifetime restrictions of 24 hours </w:t>
      </w:r>
      <w:r w:rsidR="0092076B">
        <w:t>minimum and 90 days maximum;</w:t>
      </w:r>
    </w:p>
    <w:p w:rsidR="00C20BC4" w:rsidRPr="00332D08" w:rsidRDefault="00C20BC4" w:rsidP="00C50CB6">
      <w:pPr>
        <w:ind w:left="2520"/>
      </w:pPr>
    </w:p>
    <w:p w:rsidR="008C79BF" w:rsidRPr="009D748B" w:rsidRDefault="00332D08" w:rsidP="00C50CB6">
      <w:pPr>
        <w:pStyle w:val="ListParagraph"/>
        <w:numPr>
          <w:ilvl w:val="2"/>
          <w:numId w:val="33"/>
        </w:numPr>
      </w:pPr>
      <w:r w:rsidRPr="00332D08">
        <w:t>Prohibits pa</w:t>
      </w:r>
      <w:r w:rsidR="00BB6AB4">
        <w:t>ssword reuse for 24 generations;</w:t>
      </w:r>
    </w:p>
    <w:p w:rsidR="009D748B" w:rsidRDefault="009D748B" w:rsidP="00C50CB6">
      <w:pPr>
        <w:ind w:left="2520"/>
      </w:pPr>
    </w:p>
    <w:p w:rsidR="009D748B" w:rsidRDefault="00A4619F" w:rsidP="00C50CB6">
      <w:pPr>
        <w:pStyle w:val="ListParagraph"/>
        <w:numPr>
          <w:ilvl w:val="2"/>
          <w:numId w:val="33"/>
        </w:numPr>
      </w:pPr>
      <w:r w:rsidRPr="00A4619F">
        <w:t>Prohibit</w:t>
      </w:r>
      <w:r w:rsidR="009D748B">
        <w:t>s</w:t>
      </w:r>
      <w:r w:rsidRPr="00A4619F">
        <w:t xml:space="preserve"> passwords and PINs from bei</w:t>
      </w:r>
      <w:r w:rsidR="00BB6AB4">
        <w:t>ng displayed when entered;</w:t>
      </w:r>
    </w:p>
    <w:p w:rsidR="009D748B" w:rsidRDefault="009D748B" w:rsidP="00C50CB6">
      <w:pPr>
        <w:ind w:left="2520"/>
      </w:pPr>
    </w:p>
    <w:p w:rsidR="009D748B" w:rsidRPr="009D748B" w:rsidRDefault="009D748B" w:rsidP="00C50CB6">
      <w:pPr>
        <w:pStyle w:val="ListParagraph"/>
        <w:numPr>
          <w:ilvl w:val="2"/>
          <w:numId w:val="33"/>
        </w:numPr>
        <w:rPr>
          <w:rFonts w:cs="Arial"/>
        </w:rPr>
      </w:pPr>
      <w:r w:rsidRPr="009D748B">
        <w:t>R</w:t>
      </w:r>
      <w:r w:rsidR="00DF796C" w:rsidRPr="009D748B">
        <w:t>equire</w:t>
      </w:r>
      <w:r>
        <w:t>s</w:t>
      </w:r>
      <w:r w:rsidR="00DF796C" w:rsidRPr="009D748B">
        <w:t xml:space="preserve"> that the IT system user change the initial/temporary password upon</w:t>
      </w:r>
      <w:r w:rsidR="00BB6AB4">
        <w:t xml:space="preserve"> his/her first successful login;</w:t>
      </w:r>
    </w:p>
    <w:p w:rsidR="009D748B" w:rsidRPr="009D748B" w:rsidRDefault="009D748B" w:rsidP="00C50CB6">
      <w:pPr>
        <w:ind w:left="2520"/>
      </w:pPr>
    </w:p>
    <w:p w:rsidR="00DF796C" w:rsidRDefault="009D748B" w:rsidP="00C50CB6">
      <w:pPr>
        <w:pStyle w:val="ListParagraph"/>
        <w:numPr>
          <w:ilvl w:val="2"/>
          <w:numId w:val="33"/>
        </w:numPr>
      </w:pPr>
      <w:r>
        <w:t xml:space="preserve">Enforces </w:t>
      </w:r>
      <w:r w:rsidR="00DF796C" w:rsidRPr="009D748B">
        <w:t xml:space="preserve">Account Lockout </w:t>
      </w:r>
      <w:r>
        <w:t>using the following parameters:</w:t>
      </w:r>
    </w:p>
    <w:p w:rsidR="009D748B" w:rsidRPr="009D748B" w:rsidRDefault="009D748B" w:rsidP="00C50CB6">
      <w:pPr>
        <w:ind w:left="2520"/>
      </w:pPr>
    </w:p>
    <w:p w:rsidR="00DF796C" w:rsidRDefault="00DF796C" w:rsidP="00C50CB6">
      <w:pPr>
        <w:pStyle w:val="ListParagraph"/>
        <w:numPr>
          <w:ilvl w:val="3"/>
          <w:numId w:val="33"/>
        </w:numPr>
      </w:pPr>
      <w:r w:rsidRPr="00DF796C">
        <w:t>The account lockout is enabled, the threshold is 10 invalid attempts, and the duration is at least 15 minutes.</w:t>
      </w:r>
    </w:p>
    <w:p w:rsidR="009D748B" w:rsidRPr="00DF796C" w:rsidRDefault="009D748B" w:rsidP="00C50CB6">
      <w:pPr>
        <w:ind w:left="3240"/>
      </w:pPr>
    </w:p>
    <w:p w:rsidR="00DF796C" w:rsidRDefault="00DF796C" w:rsidP="00C50CB6">
      <w:pPr>
        <w:pStyle w:val="ListParagraph"/>
        <w:numPr>
          <w:ilvl w:val="3"/>
          <w:numId w:val="33"/>
        </w:numPr>
      </w:pPr>
      <w:r w:rsidRPr="00DF796C">
        <w:t>Accounts that are unused for 90 consecutive days must be disabled.</w:t>
      </w:r>
    </w:p>
    <w:p w:rsidR="009D748B" w:rsidRPr="00DF796C" w:rsidRDefault="009D748B" w:rsidP="00C50CB6">
      <w:pPr>
        <w:ind w:left="3240"/>
      </w:pPr>
    </w:p>
    <w:p w:rsidR="00D87BB2" w:rsidRDefault="009D748B" w:rsidP="00C50CB6">
      <w:pPr>
        <w:pStyle w:val="ListParagraph"/>
        <w:numPr>
          <w:ilvl w:val="2"/>
          <w:numId w:val="33"/>
        </w:numPr>
      </w:pPr>
      <w:r w:rsidRPr="00D87BB2">
        <w:t>Enforces p</w:t>
      </w:r>
      <w:r w:rsidR="00DF796C" w:rsidRPr="00D87BB2">
        <w:t xml:space="preserve">assword protected screen saver lock </w:t>
      </w:r>
      <w:r w:rsidR="00D87BB2" w:rsidRPr="00D87BB2">
        <w:t>after a period of no more</w:t>
      </w:r>
      <w:r w:rsidR="00BB6AB4">
        <w:t xml:space="preserve"> than 30 minutes of inactivity;</w:t>
      </w:r>
    </w:p>
    <w:p w:rsidR="00D87BB2" w:rsidRDefault="00D87BB2" w:rsidP="00C50CB6">
      <w:pPr>
        <w:ind w:left="2520"/>
      </w:pPr>
    </w:p>
    <w:p w:rsidR="00594663" w:rsidRDefault="00251C4C" w:rsidP="00C50CB6">
      <w:pPr>
        <w:pStyle w:val="ListParagraph"/>
        <w:numPr>
          <w:ilvl w:val="0"/>
          <w:numId w:val="43"/>
        </w:numPr>
      </w:pPr>
      <w:r>
        <w:t>“</w:t>
      </w:r>
      <w:r w:rsidR="008D16D2">
        <w:t>YOUR AGENCY NAME</w:t>
      </w:r>
      <w:r>
        <w:t>”</w:t>
      </w:r>
      <w:r w:rsidR="00DF796C" w:rsidRPr="005F03C7">
        <w:t xml:space="preserve"> devices with access to sensitive systems or those devices in less physically secure environments must have a lower time out interval documented and enforced.</w:t>
      </w:r>
    </w:p>
    <w:p w:rsidR="00DF796C" w:rsidRDefault="00DF796C" w:rsidP="00C50CB6">
      <w:pPr>
        <w:ind w:left="3240"/>
      </w:pPr>
    </w:p>
    <w:p w:rsidR="00A4619F" w:rsidRDefault="00A4619F" w:rsidP="00C50CB6">
      <w:pPr>
        <w:pStyle w:val="ListParagraph"/>
        <w:numPr>
          <w:ilvl w:val="2"/>
          <w:numId w:val="33"/>
        </w:numPr>
      </w:pPr>
      <w:r w:rsidRPr="00A4619F">
        <w:t>Encrypt</w:t>
      </w:r>
      <w:r w:rsidR="00D87BB2">
        <w:t>s</w:t>
      </w:r>
      <w:r w:rsidRPr="00A4619F">
        <w:t xml:space="preserve"> passwords and P</w:t>
      </w:r>
      <w:r w:rsidR="00BB6AB4">
        <w:t xml:space="preserve">INs when stored and transmitted; and </w:t>
      </w:r>
    </w:p>
    <w:p w:rsidR="00D87BB2" w:rsidRDefault="00D87BB2" w:rsidP="00C50CB6">
      <w:pPr>
        <w:ind w:left="2520"/>
      </w:pPr>
    </w:p>
    <w:p w:rsidR="00D87BB2" w:rsidRPr="00D87BB2" w:rsidRDefault="00D87BB2" w:rsidP="00C50CB6">
      <w:pPr>
        <w:pStyle w:val="ListParagraph"/>
        <w:numPr>
          <w:ilvl w:val="3"/>
          <w:numId w:val="33"/>
        </w:numPr>
      </w:pPr>
      <w:r w:rsidRPr="00DF796C">
        <w:t>The transmission of identification and authentication data is prohibited without the use of acceptable industry encryption standards.</w:t>
      </w:r>
    </w:p>
    <w:p w:rsidR="00D87BB2" w:rsidRPr="00332D08" w:rsidRDefault="00D87BB2" w:rsidP="00C50CB6">
      <w:pPr>
        <w:ind w:left="2520"/>
      </w:pPr>
    </w:p>
    <w:p w:rsidR="00332D08" w:rsidRDefault="00332D08" w:rsidP="00C50CB6">
      <w:pPr>
        <w:pStyle w:val="ListParagraph"/>
        <w:numPr>
          <w:ilvl w:val="2"/>
          <w:numId w:val="33"/>
        </w:numPr>
      </w:pPr>
      <w:r>
        <w:t>Requires</w:t>
      </w:r>
      <w:r w:rsidRPr="00332D08">
        <w:t xml:space="preserve"> passwords with a minimum of four characters on smart phones or PDAs accessing or co</w:t>
      </w:r>
      <w:r w:rsidR="00D87BB2">
        <w:t xml:space="preserve">ntaining </w:t>
      </w:r>
      <w:r w:rsidR="00251C4C">
        <w:t>“</w:t>
      </w:r>
      <w:r w:rsidR="008D16D2">
        <w:t>YOUR AGENCY NAME</w:t>
      </w:r>
      <w:r w:rsidR="00251C4C">
        <w:t>”</w:t>
      </w:r>
      <w:r w:rsidR="00BB6AB4">
        <w:t xml:space="preserve"> data.</w:t>
      </w:r>
    </w:p>
    <w:p w:rsidR="00D87BB2" w:rsidRDefault="00D87BB2" w:rsidP="00C50CB6">
      <w:pPr>
        <w:ind w:left="2520"/>
      </w:pPr>
    </w:p>
    <w:p w:rsidR="00DF796C" w:rsidRDefault="00DF796C" w:rsidP="00C50CB6">
      <w:pPr>
        <w:pStyle w:val="ListParagraph"/>
        <w:numPr>
          <w:ilvl w:val="3"/>
          <w:numId w:val="33"/>
        </w:numPr>
      </w:pPr>
      <w:r w:rsidRPr="00DF796C">
        <w:t>Passwords are required on mobile devices (i.e., PDAs and smart phones) issued by the agency. For mobile phones, use a pin with a minimum of 4 alphanumeric characters. The account lockout parameters (see Account Lockout Parameters section) must be applied as practical.</w:t>
      </w:r>
    </w:p>
    <w:p w:rsidR="008C79BF" w:rsidRDefault="008C79BF" w:rsidP="00C50CB6">
      <w:pPr>
        <w:ind w:left="3240"/>
      </w:pPr>
    </w:p>
    <w:p w:rsidR="008C79BF" w:rsidRDefault="008C79BF" w:rsidP="00C50CB6">
      <w:pPr>
        <w:pStyle w:val="ListParagraph"/>
        <w:numPr>
          <w:ilvl w:val="1"/>
          <w:numId w:val="33"/>
        </w:numPr>
      </w:pPr>
      <w:r>
        <w:t>Requiring that users be trained on password best practices, including:</w:t>
      </w:r>
    </w:p>
    <w:p w:rsidR="008C79BF" w:rsidRDefault="008C79BF" w:rsidP="00C50CB6">
      <w:pPr>
        <w:ind w:left="1800"/>
      </w:pPr>
    </w:p>
    <w:p w:rsidR="008C79BF" w:rsidRDefault="008C79BF" w:rsidP="00C50CB6">
      <w:pPr>
        <w:pStyle w:val="ListParagraph"/>
        <w:numPr>
          <w:ilvl w:val="2"/>
          <w:numId w:val="33"/>
        </w:numPr>
      </w:pPr>
      <w:r>
        <w:t>P</w:t>
      </w:r>
      <w:r w:rsidRPr="00A4619F">
        <w:t xml:space="preserve">asswords must not </w:t>
      </w:r>
      <w:r>
        <w:t>contain any of the following:</w:t>
      </w:r>
    </w:p>
    <w:p w:rsidR="008C79BF" w:rsidRDefault="008C79BF" w:rsidP="00C50CB6">
      <w:pPr>
        <w:ind w:left="2520"/>
      </w:pPr>
    </w:p>
    <w:p w:rsidR="008C79BF" w:rsidRDefault="008C79BF" w:rsidP="00C50CB6">
      <w:pPr>
        <w:pStyle w:val="ListParagraph"/>
        <w:numPr>
          <w:ilvl w:val="3"/>
          <w:numId w:val="33"/>
        </w:numPr>
      </w:pPr>
      <w:r w:rsidRPr="00A4619F">
        <w:t>Dictionary words (e.g., computer, work) or common name</w:t>
      </w:r>
      <w:r>
        <w:t>s (e.g., Betty, Fred, Rover).</w:t>
      </w:r>
    </w:p>
    <w:p w:rsidR="008C79BF" w:rsidRDefault="008C79BF" w:rsidP="00C50CB6">
      <w:pPr>
        <w:ind w:left="3240"/>
      </w:pPr>
    </w:p>
    <w:p w:rsidR="008C79BF" w:rsidRDefault="008C79BF" w:rsidP="00C50CB6">
      <w:pPr>
        <w:pStyle w:val="ListParagraph"/>
        <w:numPr>
          <w:ilvl w:val="3"/>
          <w:numId w:val="33"/>
        </w:numPr>
      </w:pPr>
      <w:r w:rsidRPr="00A4619F">
        <w:t>Portions of associated account names</w:t>
      </w:r>
      <w:r>
        <w:t xml:space="preserve"> (e.g., user ID, login name).</w:t>
      </w:r>
    </w:p>
    <w:p w:rsidR="008C79BF" w:rsidRDefault="008C79BF" w:rsidP="00C50CB6">
      <w:pPr>
        <w:ind w:left="3240"/>
      </w:pPr>
    </w:p>
    <w:p w:rsidR="008C79BF" w:rsidRDefault="008C79BF" w:rsidP="00C50CB6">
      <w:pPr>
        <w:pStyle w:val="ListParagraph"/>
        <w:numPr>
          <w:ilvl w:val="3"/>
          <w:numId w:val="33"/>
        </w:numPr>
      </w:pPr>
      <w:r w:rsidRPr="00A4619F">
        <w:t>Consecutive character strings (e.g., abcdef, 12345)</w:t>
      </w:r>
      <w:r>
        <w:t>.</w:t>
      </w:r>
    </w:p>
    <w:p w:rsidR="008C79BF" w:rsidRDefault="008C79BF" w:rsidP="00C50CB6">
      <w:pPr>
        <w:ind w:left="3240"/>
      </w:pPr>
    </w:p>
    <w:p w:rsidR="008C79BF" w:rsidRDefault="008C79BF" w:rsidP="00C50CB6">
      <w:pPr>
        <w:pStyle w:val="ListParagraph"/>
        <w:numPr>
          <w:ilvl w:val="3"/>
          <w:numId w:val="33"/>
        </w:numPr>
      </w:pPr>
      <w:r w:rsidRPr="00A4619F">
        <w:t>Simple keyboard pat</w:t>
      </w:r>
      <w:r>
        <w:t>terns (e.g., QWERTY, asdfgh).</w:t>
      </w:r>
    </w:p>
    <w:p w:rsidR="008C79BF" w:rsidRDefault="008C79BF" w:rsidP="00C50CB6">
      <w:pPr>
        <w:ind w:left="3240"/>
      </w:pPr>
    </w:p>
    <w:p w:rsidR="008C79BF" w:rsidRDefault="008C79BF" w:rsidP="00C50CB6">
      <w:pPr>
        <w:pStyle w:val="ListParagraph"/>
        <w:numPr>
          <w:ilvl w:val="3"/>
          <w:numId w:val="33"/>
        </w:numPr>
      </w:pPr>
      <w:r w:rsidRPr="00A4619F">
        <w:t>Generic passwords (i.e., password consisting of a variation of the word “p</w:t>
      </w:r>
      <w:r>
        <w:t>assword” [e.g., P@ssw0rd1]).</w:t>
      </w:r>
    </w:p>
    <w:p w:rsidR="008C79BF" w:rsidRDefault="008C79BF" w:rsidP="00C50CB6">
      <w:pPr>
        <w:ind w:left="3240"/>
      </w:pPr>
    </w:p>
    <w:p w:rsidR="008C79BF" w:rsidRDefault="00E1581C" w:rsidP="00C50CB6">
      <w:pPr>
        <w:pStyle w:val="ListParagraph"/>
        <w:numPr>
          <w:ilvl w:val="2"/>
          <w:numId w:val="33"/>
        </w:numPr>
      </w:pPr>
      <w:r>
        <w:t>A</w:t>
      </w:r>
      <w:r w:rsidR="008C79BF" w:rsidRPr="00A4619F">
        <w:t>t least 50% of total password content must be changed when a new password is created</w:t>
      </w:r>
      <w:r w:rsidR="008C79BF">
        <w:t>.</w:t>
      </w:r>
    </w:p>
    <w:p w:rsidR="00E1581C" w:rsidRDefault="00E1581C" w:rsidP="00C50CB6">
      <w:pPr>
        <w:ind w:left="2520"/>
      </w:pPr>
    </w:p>
    <w:p w:rsidR="008C79BF" w:rsidRPr="00884BF9" w:rsidRDefault="00E1581C" w:rsidP="00C50CB6">
      <w:pPr>
        <w:pStyle w:val="ListParagraph"/>
        <w:numPr>
          <w:ilvl w:val="2"/>
          <w:numId w:val="33"/>
        </w:numPr>
      </w:pPr>
      <w:r>
        <w:t>P</w:t>
      </w:r>
      <w:r w:rsidR="008C79BF" w:rsidRPr="00E22710">
        <w:t>asswords must have no personal significance (e.g., names of spouses, friends, favorite sports, pets, hobbies and so on)</w:t>
      </w:r>
      <w:r>
        <w:t>.</w:t>
      </w:r>
    </w:p>
    <w:p w:rsidR="009050A8" w:rsidRPr="00DF796C" w:rsidRDefault="009050A8" w:rsidP="00C50CB6">
      <w:pPr>
        <w:ind w:left="3240"/>
      </w:pPr>
    </w:p>
    <w:p w:rsidR="00332D08" w:rsidRPr="00D87BB2" w:rsidRDefault="00332D08" w:rsidP="00C50CB6">
      <w:pPr>
        <w:pStyle w:val="ListParagraph"/>
        <w:numPr>
          <w:ilvl w:val="1"/>
          <w:numId w:val="33"/>
        </w:numPr>
      </w:pPr>
      <w:r>
        <w:lastRenderedPageBreak/>
        <w:t>Ensuring</w:t>
      </w:r>
      <w:r w:rsidR="00250730" w:rsidRPr="00332D08">
        <w:t xml:space="preserve"> that unencrypted static authenticators are not embedded in applications or access scr</w:t>
      </w:r>
      <w:r w:rsidR="00BB6AB4">
        <w:t>ipts or stored on function keys;</w:t>
      </w:r>
    </w:p>
    <w:p w:rsidR="00D87BB2" w:rsidRPr="00AC445D" w:rsidRDefault="00D87BB2" w:rsidP="00C50CB6">
      <w:pPr>
        <w:ind w:left="1800"/>
      </w:pPr>
    </w:p>
    <w:p w:rsidR="00AC445D" w:rsidRDefault="00AC445D" w:rsidP="00C50CB6">
      <w:pPr>
        <w:pStyle w:val="ListParagraph"/>
        <w:numPr>
          <w:ilvl w:val="2"/>
          <w:numId w:val="33"/>
        </w:numPr>
      </w:pPr>
      <w:r w:rsidRPr="00DF796C">
        <w:t>Passwords must not be included in any type of batch login file, clear text file, script or procedure.  The use of an “auto-login” feature to automatically log a PC onto the network is strictly prohibited, unless the IT system is functioning as a kiosk.</w:t>
      </w:r>
    </w:p>
    <w:p w:rsidR="00AC445D" w:rsidRPr="00332D08" w:rsidRDefault="00AC445D" w:rsidP="00C50CB6">
      <w:pPr>
        <w:ind w:left="1800"/>
      </w:pPr>
    </w:p>
    <w:p w:rsidR="00332D08" w:rsidRPr="00D87BB2" w:rsidRDefault="00332D08" w:rsidP="00C50CB6">
      <w:pPr>
        <w:pStyle w:val="ListParagraph"/>
        <w:numPr>
          <w:ilvl w:val="1"/>
          <w:numId w:val="33"/>
        </w:numPr>
        <w:rPr>
          <w:rFonts w:cs="Arial"/>
        </w:rPr>
      </w:pPr>
      <w:r>
        <w:rPr>
          <w:rFonts w:cs="Arial"/>
          <w:bCs/>
        </w:rPr>
        <w:t>R</w:t>
      </w:r>
      <w:r w:rsidR="00250730">
        <w:t>equiring that forgotten initial passwords b</w:t>
      </w:r>
      <w:r w:rsidR="00BB6AB4">
        <w:t>e replaced rather than reissued;</w:t>
      </w:r>
    </w:p>
    <w:p w:rsidR="00D87BB2" w:rsidRPr="00DF796C" w:rsidRDefault="00D87BB2" w:rsidP="00C50CB6">
      <w:pPr>
        <w:ind w:left="1800"/>
      </w:pPr>
    </w:p>
    <w:p w:rsidR="00DF796C" w:rsidRPr="00D87BB2" w:rsidRDefault="00DF796C" w:rsidP="00C50CB6">
      <w:pPr>
        <w:pStyle w:val="ListParagraph"/>
        <w:numPr>
          <w:ilvl w:val="2"/>
          <w:numId w:val="33"/>
        </w:numPr>
        <w:rPr>
          <w:rFonts w:cs="Arial"/>
        </w:rPr>
      </w:pPr>
      <w:r>
        <w:t>Re</w:t>
      </w:r>
      <w:r w:rsidR="005D1056">
        <w:t>placement</w:t>
      </w:r>
      <w:r>
        <w:t xml:space="preserve"> passwords shall be created using complexity requirements set forth is this policy.</w:t>
      </w:r>
    </w:p>
    <w:p w:rsidR="00D87BB2" w:rsidRPr="00332D08" w:rsidRDefault="00D87BB2" w:rsidP="00C50CB6">
      <w:pPr>
        <w:ind w:left="2520"/>
      </w:pPr>
    </w:p>
    <w:p w:rsidR="00332D08" w:rsidRPr="00D87BB2" w:rsidRDefault="00332D08" w:rsidP="00C50CB6">
      <w:pPr>
        <w:pStyle w:val="ListParagraph"/>
        <w:numPr>
          <w:ilvl w:val="1"/>
          <w:numId w:val="33"/>
        </w:numPr>
        <w:rPr>
          <w:rFonts w:cs="Arial"/>
        </w:rPr>
      </w:pPr>
      <w:r>
        <w:t>R</w:t>
      </w:r>
      <w:r w:rsidR="00250730">
        <w:t>equiring passwords to be set on device management user interfaces fo</w:t>
      </w:r>
      <w:r w:rsidR="00BB6AB4">
        <w:t>r all network-connected devices; and</w:t>
      </w:r>
    </w:p>
    <w:p w:rsidR="00D87BB2" w:rsidRPr="00332D08" w:rsidRDefault="00D87BB2" w:rsidP="00C50CB6">
      <w:pPr>
        <w:ind w:left="1800"/>
      </w:pPr>
    </w:p>
    <w:p w:rsidR="00250730" w:rsidRPr="00D87BB2" w:rsidRDefault="00332D08" w:rsidP="00C50CB6">
      <w:pPr>
        <w:pStyle w:val="ListParagraph"/>
        <w:numPr>
          <w:ilvl w:val="1"/>
          <w:numId w:val="33"/>
        </w:numPr>
        <w:rPr>
          <w:rFonts w:cs="Arial"/>
        </w:rPr>
      </w:pPr>
      <w:r>
        <w:t>Documenting</w:t>
      </w:r>
      <w:r w:rsidR="00250730">
        <w:t xml:space="preserve"> and storing hardware passwords securely. </w:t>
      </w:r>
    </w:p>
    <w:p w:rsidR="00D87BB2" w:rsidRPr="00332D08" w:rsidRDefault="00D87BB2" w:rsidP="00C50CB6">
      <w:pPr>
        <w:ind w:left="1800"/>
      </w:pPr>
    </w:p>
    <w:p w:rsidR="00332D08" w:rsidRPr="00D87BB2" w:rsidRDefault="001E6ECA" w:rsidP="00C50CB6">
      <w:pPr>
        <w:pStyle w:val="ListParagraph"/>
        <w:numPr>
          <w:ilvl w:val="0"/>
          <w:numId w:val="33"/>
        </w:numPr>
        <w:rPr>
          <w:rFonts w:cs="Arial"/>
        </w:rPr>
      </w:pPr>
      <w:r>
        <w:t>For Internet-facing systems containing sensitive data provided by private citizens, which is accessed by only those citizens wh</w:t>
      </w:r>
      <w:r w:rsidR="00D87BB2">
        <w:t>o provided the stored data, the System Owner</w:t>
      </w:r>
      <w:r>
        <w:t xml:space="preserve"> shall:</w:t>
      </w:r>
    </w:p>
    <w:p w:rsidR="00D87BB2" w:rsidRPr="001E6ECA" w:rsidRDefault="00D87BB2" w:rsidP="00C50CB6">
      <w:pPr>
        <w:ind w:left="1080"/>
      </w:pPr>
    </w:p>
    <w:p w:rsidR="001E6ECA" w:rsidRPr="00D87BB2" w:rsidRDefault="001E6ECA" w:rsidP="00C50CB6">
      <w:pPr>
        <w:pStyle w:val="ListParagraph"/>
        <w:numPr>
          <w:ilvl w:val="1"/>
          <w:numId w:val="33"/>
        </w:numPr>
        <w:rPr>
          <w:rFonts w:cs="Arial"/>
        </w:rPr>
      </w:pPr>
      <w:r w:rsidRPr="00D87BB2">
        <w:t>D</w:t>
      </w:r>
      <w:r w:rsidR="00250730" w:rsidRPr="00D87BB2">
        <w:t>etermine the appropriate validity period of the password, commensurate with sensitive and risk.</w:t>
      </w:r>
    </w:p>
    <w:p w:rsidR="00D87BB2" w:rsidRPr="00D87BB2" w:rsidRDefault="00D87BB2" w:rsidP="00C50CB6">
      <w:pPr>
        <w:ind w:left="1800"/>
      </w:pPr>
    </w:p>
    <w:p w:rsidR="001E6ECA" w:rsidRPr="00D87BB2" w:rsidRDefault="00D87BB2" w:rsidP="00C50CB6">
      <w:pPr>
        <w:pStyle w:val="ListParagraph"/>
        <w:numPr>
          <w:ilvl w:val="1"/>
          <w:numId w:val="33"/>
        </w:numPr>
        <w:rPr>
          <w:rFonts w:cs="Arial"/>
        </w:rPr>
      </w:pPr>
      <w:r>
        <w:t>D</w:t>
      </w:r>
      <w:r w:rsidR="00250730" w:rsidRPr="00D87BB2">
        <w:t>etermine the appropriate number of passwords to be maintained in the password history file, commensurate with sensitiv</w:t>
      </w:r>
      <w:r w:rsidR="00A16F8C">
        <w:t>ity</w:t>
      </w:r>
      <w:r w:rsidR="00250730" w:rsidRPr="00D87BB2">
        <w:t xml:space="preserve"> and risk.</w:t>
      </w:r>
    </w:p>
    <w:p w:rsidR="00D87BB2" w:rsidRPr="00D87BB2" w:rsidRDefault="00D87BB2" w:rsidP="00C50CB6">
      <w:pPr>
        <w:ind w:left="1800"/>
      </w:pPr>
    </w:p>
    <w:p w:rsidR="001E6ECA" w:rsidRPr="00D87BB2" w:rsidRDefault="00D87BB2" w:rsidP="00C50CB6">
      <w:pPr>
        <w:pStyle w:val="ListParagraph"/>
        <w:numPr>
          <w:ilvl w:val="1"/>
          <w:numId w:val="33"/>
        </w:numPr>
        <w:rPr>
          <w:rFonts w:cs="Arial"/>
        </w:rPr>
      </w:pPr>
      <w:r>
        <w:t>A</w:t>
      </w:r>
      <w:r w:rsidR="00250730" w:rsidRPr="00D87BB2">
        <w:t>llow the citizen to continue to use the initial password so long as the Agency provides a mechanism to the citizen that allows the citizen to create a unique initial password.</w:t>
      </w:r>
    </w:p>
    <w:p w:rsidR="00D87BB2" w:rsidRPr="00D87BB2" w:rsidRDefault="00D87BB2" w:rsidP="00C50CB6">
      <w:pPr>
        <w:ind w:left="1800"/>
      </w:pPr>
    </w:p>
    <w:p w:rsidR="00250730" w:rsidRPr="00D87BB2" w:rsidRDefault="00250730" w:rsidP="00C50CB6">
      <w:pPr>
        <w:pStyle w:val="ListParagraph"/>
        <w:numPr>
          <w:ilvl w:val="2"/>
          <w:numId w:val="33"/>
        </w:numPr>
        <w:rPr>
          <w:rFonts w:cs="Arial"/>
        </w:rPr>
      </w:pPr>
      <w:r w:rsidRPr="00D87BB2">
        <w:t>The account holder must be provided with information on the importance of changing the account password on a regular and frequent basis.</w:t>
      </w:r>
    </w:p>
    <w:p w:rsidR="00B4158C" w:rsidRDefault="00B4158C" w:rsidP="009D748B">
      <w:pPr>
        <w:rPr>
          <w:rFonts w:cs="Arial"/>
        </w:rPr>
      </w:pPr>
    </w:p>
    <w:p w:rsidR="009D748B" w:rsidRPr="00F40FE9" w:rsidRDefault="009D748B" w:rsidP="00C50CB6">
      <w:pPr>
        <w:pStyle w:val="ListParagraph"/>
        <w:numPr>
          <w:ilvl w:val="0"/>
          <w:numId w:val="27"/>
        </w:numPr>
        <w:rPr>
          <w:b/>
        </w:rPr>
      </w:pPr>
      <w:r w:rsidRPr="00F40FE9">
        <w:rPr>
          <w:b/>
        </w:rPr>
        <w:t>AUTHENTICATOR FEEDBACK</w:t>
      </w:r>
    </w:p>
    <w:p w:rsidR="009D748B" w:rsidRPr="00132FED" w:rsidRDefault="009D748B" w:rsidP="009D748B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p w:rsidR="0000053A" w:rsidRDefault="0000053A" w:rsidP="00C50CB6">
      <w:pPr>
        <w:pStyle w:val="ListParagraph"/>
        <w:numPr>
          <w:ilvl w:val="0"/>
          <w:numId w:val="35"/>
        </w:numPr>
      </w:pPr>
      <w:r w:rsidRPr="0000053A">
        <w:t>The information system must obscure feedback of authentication information during the authentication process to protect the information from possible exploitation or use by unauthorized individuals.</w:t>
      </w:r>
    </w:p>
    <w:p w:rsidR="0000053A" w:rsidRDefault="0000053A" w:rsidP="00C50CB6">
      <w:pPr>
        <w:ind w:left="1080"/>
      </w:pPr>
    </w:p>
    <w:p w:rsidR="0000053A" w:rsidRDefault="0000053A" w:rsidP="00C50CB6">
      <w:pPr>
        <w:pStyle w:val="ListParagraph"/>
        <w:numPr>
          <w:ilvl w:val="1"/>
          <w:numId w:val="35"/>
        </w:numPr>
      </w:pPr>
      <w:r w:rsidRPr="0000053A">
        <w:t>Passwords must be masked upon entry (e.g., displaying asterisks or dots when a user types in a password) and not displayed in clear text.</w:t>
      </w:r>
    </w:p>
    <w:p w:rsidR="0000053A" w:rsidRDefault="0000053A" w:rsidP="00C50CB6">
      <w:pPr>
        <w:ind w:left="1800"/>
      </w:pPr>
    </w:p>
    <w:p w:rsidR="009D748B" w:rsidRPr="0000053A" w:rsidRDefault="0000053A" w:rsidP="00C50CB6">
      <w:pPr>
        <w:pStyle w:val="ListParagraph"/>
        <w:numPr>
          <w:ilvl w:val="0"/>
          <w:numId w:val="35"/>
        </w:numPr>
      </w:pPr>
      <w:r w:rsidRPr="0000053A">
        <w:t>The feedback from the information system must not provide information that would allow an unauthorized user to compromise the authentication mechanism.</w:t>
      </w:r>
    </w:p>
    <w:p w:rsidR="009D748B" w:rsidRPr="00132FED" w:rsidRDefault="009D748B" w:rsidP="009D748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</w:rPr>
      </w:pPr>
    </w:p>
    <w:p w:rsidR="009D748B" w:rsidRPr="00F40FE9" w:rsidRDefault="009D748B" w:rsidP="00C50CB6">
      <w:pPr>
        <w:pStyle w:val="ListParagraph"/>
        <w:numPr>
          <w:ilvl w:val="0"/>
          <w:numId w:val="27"/>
        </w:numPr>
        <w:rPr>
          <w:b/>
        </w:rPr>
      </w:pPr>
      <w:r w:rsidRPr="00F40FE9">
        <w:rPr>
          <w:b/>
        </w:rPr>
        <w:t xml:space="preserve">CRYPTOGRAPHIC MODULE AUTHENTICATION </w:t>
      </w:r>
    </w:p>
    <w:p w:rsidR="0000053A" w:rsidRDefault="0000053A" w:rsidP="0000053A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p w:rsidR="009D748B" w:rsidRPr="0000053A" w:rsidRDefault="009D748B" w:rsidP="00C50CB6">
      <w:pPr>
        <w:pStyle w:val="ListParagraph"/>
        <w:numPr>
          <w:ilvl w:val="0"/>
          <w:numId w:val="36"/>
        </w:numPr>
      </w:pPr>
      <w:r w:rsidRPr="0000053A">
        <w:t xml:space="preserve">The </w:t>
      </w:r>
      <w:r w:rsidR="0000053A" w:rsidRPr="0000053A">
        <w:t xml:space="preserve">System </w:t>
      </w:r>
      <w:r w:rsidR="00A16F8C">
        <w:t>Administrator</w:t>
      </w:r>
      <w:r w:rsidR="00A16F8C" w:rsidRPr="0000053A">
        <w:t xml:space="preserve"> </w:t>
      </w:r>
      <w:r w:rsidR="0000053A" w:rsidRPr="0000053A">
        <w:t xml:space="preserve">will configure the </w:t>
      </w:r>
      <w:r w:rsidRPr="0000053A">
        <w:t xml:space="preserve">information system </w:t>
      </w:r>
      <w:r w:rsidR="0000053A" w:rsidRPr="0000053A">
        <w:t xml:space="preserve">to use </w:t>
      </w:r>
      <w:r w:rsidRPr="0000053A">
        <w:t>mechanisms for authentication to a cryptographic module that meet the requirements of applicable laws, directives, policies, regulations, standards, and guidance for such authentication.</w:t>
      </w:r>
    </w:p>
    <w:p w:rsidR="009D748B" w:rsidRPr="00132FED" w:rsidRDefault="009D748B" w:rsidP="0000053A">
      <w:pPr>
        <w:autoSpaceDE w:val="0"/>
        <w:autoSpaceDN w:val="0"/>
        <w:adjustRightInd w:val="0"/>
        <w:rPr>
          <w:rFonts w:ascii="Verdana" w:hAnsi="Verdana" w:cs="Arial"/>
          <w:sz w:val="20"/>
        </w:rPr>
      </w:pPr>
    </w:p>
    <w:p w:rsidR="009D748B" w:rsidRPr="00132FED" w:rsidRDefault="009D748B" w:rsidP="009D748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</w:rPr>
      </w:pPr>
    </w:p>
    <w:p w:rsidR="009D748B" w:rsidRPr="00F40FE9" w:rsidRDefault="009D748B" w:rsidP="00C50CB6">
      <w:pPr>
        <w:pStyle w:val="ListParagraph"/>
        <w:numPr>
          <w:ilvl w:val="0"/>
          <w:numId w:val="27"/>
        </w:numPr>
        <w:rPr>
          <w:b/>
        </w:rPr>
      </w:pPr>
      <w:r w:rsidRPr="00F40FE9">
        <w:rPr>
          <w:b/>
        </w:rPr>
        <w:t>IDENTIFICATION AND AUTHENTICATION (NON-ORGANIZATIONAL USERS)</w:t>
      </w:r>
    </w:p>
    <w:p w:rsidR="0079577C" w:rsidRDefault="0079577C" w:rsidP="0079577C">
      <w:pPr>
        <w:rPr>
          <w:rFonts w:ascii="Verdana" w:hAnsi="Verdana" w:cs="Arial"/>
          <w:b/>
          <w:bCs/>
          <w:sz w:val="20"/>
        </w:rPr>
      </w:pPr>
    </w:p>
    <w:p w:rsidR="009D748B" w:rsidRPr="0000053A" w:rsidRDefault="009D748B" w:rsidP="00C50CB6">
      <w:pPr>
        <w:pStyle w:val="ListParagraph"/>
        <w:numPr>
          <w:ilvl w:val="0"/>
          <w:numId w:val="38"/>
        </w:numPr>
      </w:pPr>
      <w:r w:rsidRPr="0000053A">
        <w:t xml:space="preserve">The </w:t>
      </w:r>
      <w:r w:rsidR="0000053A" w:rsidRPr="0000053A">
        <w:t xml:space="preserve">System </w:t>
      </w:r>
      <w:r w:rsidR="00A16F8C">
        <w:t>Administrator</w:t>
      </w:r>
      <w:r w:rsidR="00A16F8C" w:rsidRPr="0000053A">
        <w:t xml:space="preserve"> </w:t>
      </w:r>
      <w:r w:rsidR="0000053A" w:rsidRPr="0000053A">
        <w:t xml:space="preserve">will configure the </w:t>
      </w:r>
      <w:r w:rsidRPr="0000053A">
        <w:t xml:space="preserve">information system </w:t>
      </w:r>
      <w:r w:rsidR="0000053A" w:rsidRPr="0000053A">
        <w:t xml:space="preserve">to </w:t>
      </w:r>
      <w:r w:rsidRPr="0000053A">
        <w:t xml:space="preserve">uniquely </w:t>
      </w:r>
      <w:r w:rsidR="0000053A" w:rsidRPr="0000053A">
        <w:t xml:space="preserve">identify and authenticate </w:t>
      </w:r>
      <w:r w:rsidRPr="0000053A">
        <w:t>non-organizational users (or processes acting on behalf of non-organizational users).</w:t>
      </w:r>
    </w:p>
    <w:p w:rsidR="009D748B" w:rsidRPr="009D748B" w:rsidRDefault="009D748B" w:rsidP="009D748B">
      <w:pPr>
        <w:rPr>
          <w:rFonts w:cs="Arial"/>
        </w:rPr>
      </w:pPr>
    </w:p>
    <w:p w:rsidR="006C3B39" w:rsidRPr="00F40FE9" w:rsidRDefault="0000053A" w:rsidP="0000053A">
      <w:pPr>
        <w:ind w:left="720"/>
        <w:rPr>
          <w:rFonts w:ascii="Roboto" w:hAnsi="Roboto"/>
          <w:sz w:val="20"/>
        </w:rPr>
      </w:pPr>
      <w:r w:rsidRPr="00F40FE9">
        <w:rPr>
          <w:rFonts w:ascii="Roboto" w:hAnsi="Roboto"/>
          <w:sz w:val="20"/>
        </w:rPr>
        <w:t xml:space="preserve">Note: Non-organizational users include all information system users other than organizational users explicitly covered </w:t>
      </w:r>
      <w:r w:rsidR="00A23F39" w:rsidRPr="00F40FE9">
        <w:rPr>
          <w:rFonts w:ascii="Roboto" w:hAnsi="Roboto"/>
          <w:sz w:val="20"/>
        </w:rPr>
        <w:t>by statement of policy section A.</w:t>
      </w:r>
    </w:p>
    <w:p w:rsidR="0000053A" w:rsidRDefault="0000053A" w:rsidP="006C3B39"/>
    <w:p w:rsidR="0000053A" w:rsidRDefault="0000053A" w:rsidP="006C3B39"/>
    <w:p w:rsidR="00FD688D" w:rsidRPr="00F40FE9" w:rsidRDefault="00FD688D" w:rsidP="00FD688D">
      <w:pPr>
        <w:pStyle w:val="Heading1"/>
        <w:spacing w:before="0"/>
        <w:rPr>
          <w:rFonts w:ascii="Roboto" w:hAnsi="Roboto"/>
          <w:color w:val="auto"/>
          <w:sz w:val="20"/>
          <w:szCs w:val="20"/>
        </w:rPr>
      </w:pPr>
      <w:r w:rsidRPr="00F40FE9">
        <w:rPr>
          <w:rFonts w:ascii="Roboto" w:hAnsi="Roboto"/>
          <w:color w:val="auto"/>
          <w:sz w:val="20"/>
          <w:szCs w:val="20"/>
        </w:rPr>
        <w:t>ASSOCIATED</w:t>
      </w:r>
    </w:p>
    <w:p w:rsidR="00FD688D" w:rsidRDefault="00FD688D" w:rsidP="00FD688D">
      <w:pPr>
        <w:rPr>
          <w:rFonts w:ascii="Verdana" w:hAnsi="Verdana"/>
          <w:sz w:val="20"/>
        </w:rPr>
      </w:pPr>
      <w:r w:rsidRPr="00F40FE9">
        <w:rPr>
          <w:rFonts w:ascii="Roboto" w:hAnsi="Roboto"/>
          <w:b/>
          <w:sz w:val="20"/>
        </w:rPr>
        <w:t>PROCEDURE</w:t>
      </w:r>
      <w:r>
        <w:rPr>
          <w:rFonts w:ascii="Verdana" w:hAnsi="Verdana"/>
        </w:rPr>
        <w:tab/>
      </w:r>
      <w:r w:rsidR="00251C4C">
        <w:rPr>
          <w:rFonts w:ascii="Verdana" w:hAnsi="Verdana"/>
          <w:sz w:val="20"/>
        </w:rPr>
        <w:t>“</w:t>
      </w:r>
      <w:r w:rsidR="008D16D2">
        <w:rPr>
          <w:rFonts w:ascii="Verdana" w:hAnsi="Verdana"/>
          <w:sz w:val="20"/>
        </w:rPr>
        <w:t>YOUR AGENCY NAME</w:t>
      </w:r>
      <w:r w:rsidR="00251C4C">
        <w:rPr>
          <w:rFonts w:ascii="Verdana" w:hAnsi="Verdana"/>
          <w:sz w:val="20"/>
        </w:rPr>
        <w:t>”</w:t>
      </w:r>
      <w:r>
        <w:rPr>
          <w:rFonts w:ascii="Verdana" w:hAnsi="Verdana"/>
          <w:sz w:val="20"/>
        </w:rPr>
        <w:t xml:space="preserve"> Information Security Program Policy</w:t>
      </w:r>
    </w:p>
    <w:p w:rsidR="00FD688D" w:rsidRDefault="00FD688D" w:rsidP="00FD688D">
      <w:pPr>
        <w:rPr>
          <w:rFonts w:ascii="Verdana" w:hAnsi="Verdana"/>
        </w:rPr>
      </w:pPr>
    </w:p>
    <w:p w:rsidR="00B4158C" w:rsidRPr="00F40FE9" w:rsidRDefault="00B4158C" w:rsidP="00F35437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outlineLvl w:val="0"/>
        <w:rPr>
          <w:rFonts w:ascii="Roboto" w:hAnsi="Roboto" w:cs="Arial"/>
          <w:b/>
          <w:sz w:val="20"/>
        </w:rPr>
      </w:pPr>
      <w:r w:rsidRPr="00F40FE9">
        <w:rPr>
          <w:rFonts w:ascii="Roboto" w:hAnsi="Roboto" w:cs="Arial"/>
          <w:b/>
          <w:sz w:val="20"/>
        </w:rPr>
        <w:t>AUTHORITY</w:t>
      </w:r>
    </w:p>
    <w:p w:rsidR="00B4158C" w:rsidRDefault="00B4158C" w:rsidP="00457217">
      <w:pPr>
        <w:tabs>
          <w:tab w:val="left" w:pos="-720"/>
          <w:tab w:val="left" w:pos="2160"/>
        </w:tabs>
        <w:suppressAutoHyphens/>
        <w:ind w:left="1800" w:hanging="1800"/>
        <w:rPr>
          <w:rFonts w:ascii="Verdana" w:hAnsi="Verdana"/>
        </w:rPr>
      </w:pPr>
      <w:r w:rsidRPr="00F40FE9">
        <w:rPr>
          <w:rFonts w:ascii="Roboto" w:hAnsi="Roboto" w:cs="Arial"/>
          <w:b/>
          <w:sz w:val="20"/>
        </w:rPr>
        <w:t>REFERENCE</w:t>
      </w:r>
      <w:r w:rsidR="003A5D47">
        <w:rPr>
          <w:rFonts w:ascii="Verdana" w:hAnsi="Verdana" w:cs="Arial"/>
          <w:b/>
          <w:color w:val="1F497D" w:themeColor="text2"/>
          <w:szCs w:val="24"/>
        </w:rPr>
        <w:tab/>
      </w:r>
      <w:r w:rsidR="003A5D47">
        <w:rPr>
          <w:rFonts w:ascii="Verdana" w:hAnsi="Verdana" w:cs="Arial"/>
          <w:b/>
          <w:color w:val="1F497D" w:themeColor="text2"/>
          <w:szCs w:val="24"/>
        </w:rPr>
        <w:tab/>
      </w:r>
      <w:hyperlink r:id="rId13" w:history="1">
        <w:r w:rsidRPr="001628DF">
          <w:rPr>
            <w:rStyle w:val="Hyperlink"/>
            <w:rFonts w:ascii="Verdana" w:hAnsi="Verdana"/>
            <w:i/>
            <w:iCs/>
            <w:sz w:val="20"/>
          </w:rPr>
          <w:t>Code of Virginia, §2.2-2005 et seq</w:t>
        </w:r>
        <w:r w:rsidRPr="001628DF">
          <w:rPr>
            <w:rStyle w:val="Hyperlink"/>
            <w:i/>
            <w:iCs/>
          </w:rPr>
          <w:t>.</w:t>
        </w:r>
      </w:hyperlink>
    </w:p>
    <w:p w:rsidR="00B4158C" w:rsidRDefault="00B4158C" w:rsidP="00457217">
      <w:pPr>
        <w:pStyle w:val="BodyTextIndent2"/>
        <w:tabs>
          <w:tab w:val="left" w:pos="2160"/>
        </w:tabs>
        <w:ind w:left="2160"/>
      </w:pPr>
      <w:r>
        <w:t>(Powers and duties of the Chief Inf</w:t>
      </w:r>
      <w:r w:rsidR="00251C4C">
        <w:t>ormation Officer “CIO”</w:t>
      </w:r>
      <w:r>
        <w:t xml:space="preserve"> “</w:t>
      </w:r>
      <w:r w:rsidR="00251C4C">
        <w:t>“</w:t>
      </w:r>
      <w:r w:rsidR="008D16D2">
        <w:t>YOUR AGENCY NAME</w:t>
      </w:r>
      <w:r w:rsidR="00251C4C">
        <w:t>”</w:t>
      </w:r>
      <w:r>
        <w:t>”)</w:t>
      </w:r>
    </w:p>
    <w:p w:rsidR="00B4158C" w:rsidRPr="00F40FE9" w:rsidRDefault="00B4158C" w:rsidP="0045721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outlineLvl w:val="0"/>
        <w:rPr>
          <w:rFonts w:ascii="Roboto" w:hAnsi="Roboto" w:cs="Arial"/>
          <w:b/>
          <w:sz w:val="20"/>
        </w:rPr>
      </w:pPr>
      <w:r w:rsidRPr="00F40FE9">
        <w:rPr>
          <w:rFonts w:ascii="Roboto" w:hAnsi="Roboto" w:cs="Arial"/>
          <w:b/>
          <w:sz w:val="20"/>
        </w:rPr>
        <w:t>OTHER</w:t>
      </w:r>
      <w:r w:rsidRPr="00F40FE9">
        <w:rPr>
          <w:rFonts w:ascii="Roboto" w:hAnsi="Roboto" w:cs="Arial"/>
          <w:b/>
          <w:sz w:val="20"/>
        </w:rPr>
        <w:tab/>
      </w:r>
    </w:p>
    <w:p w:rsidR="00B4158C" w:rsidRDefault="00B4158C" w:rsidP="0045721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  <w:r w:rsidRPr="00F40FE9">
        <w:rPr>
          <w:rFonts w:ascii="Roboto" w:hAnsi="Roboto" w:cs="Arial"/>
          <w:b/>
          <w:sz w:val="20"/>
        </w:rPr>
        <w:t>REFERENCE</w:t>
      </w:r>
      <w:r w:rsidR="00457217" w:rsidRPr="00F40FE9">
        <w:rPr>
          <w:rFonts w:ascii="Roboto" w:hAnsi="Roboto" w:cs="Arial"/>
          <w:b/>
          <w:color w:val="1F497D" w:themeColor="text2"/>
          <w:sz w:val="20"/>
        </w:rPr>
        <w:tab/>
      </w:r>
      <w:r w:rsidR="00457217">
        <w:rPr>
          <w:rFonts w:ascii="Verdana" w:hAnsi="Verdana" w:cs="Arial"/>
          <w:b/>
          <w:color w:val="1F497D" w:themeColor="text2"/>
          <w:szCs w:val="24"/>
        </w:rPr>
        <w:tab/>
      </w:r>
      <w:hyperlink r:id="rId14" w:history="1">
        <w:r w:rsidRPr="006346E7">
          <w:rPr>
            <w:rStyle w:val="Hyperlink"/>
            <w:rFonts w:ascii="Verdana" w:hAnsi="Verdana" w:cs="Arial"/>
            <w:sz w:val="20"/>
          </w:rPr>
          <w:t>IT</w:t>
        </w:r>
        <w:r>
          <w:rPr>
            <w:rStyle w:val="Hyperlink"/>
            <w:rFonts w:ascii="Verdana" w:hAnsi="Verdana" w:cs="Arial"/>
            <w:sz w:val="20"/>
          </w:rPr>
          <w:t>RM</w:t>
        </w:r>
        <w:r w:rsidRPr="006346E7">
          <w:rPr>
            <w:rStyle w:val="Hyperlink"/>
            <w:rFonts w:ascii="Verdana" w:hAnsi="Verdana" w:cs="Arial"/>
            <w:sz w:val="20"/>
          </w:rPr>
          <w:t xml:space="preserve"> </w:t>
        </w:r>
        <w:r>
          <w:rPr>
            <w:rStyle w:val="Hyperlink"/>
            <w:rFonts w:ascii="Verdana" w:hAnsi="Verdana" w:cs="Arial"/>
            <w:sz w:val="20"/>
          </w:rPr>
          <w:t xml:space="preserve">Information </w:t>
        </w:r>
        <w:r w:rsidRPr="006346E7">
          <w:rPr>
            <w:rStyle w:val="Hyperlink"/>
            <w:rFonts w:ascii="Verdana" w:hAnsi="Verdana" w:cs="Arial"/>
            <w:sz w:val="20"/>
          </w:rPr>
          <w:t>Security Policy (SEC519)</w:t>
        </w:r>
      </w:hyperlink>
    </w:p>
    <w:p w:rsidR="00B4158C" w:rsidRDefault="00B4158C" w:rsidP="00457217">
      <w:pPr>
        <w:tabs>
          <w:tab w:val="left" w:pos="-1440"/>
          <w:tab w:val="left" w:pos="-720"/>
          <w:tab w:val="left" w:pos="0"/>
          <w:tab w:val="left" w:pos="1800"/>
          <w:tab w:val="left" w:pos="2160"/>
          <w:tab w:val="left" w:pos="2554"/>
          <w:tab w:val="left" w:pos="288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:rsidR="00B4158C" w:rsidRDefault="00B4158C" w:rsidP="00457217">
      <w:pPr>
        <w:tabs>
          <w:tab w:val="left" w:pos="-1440"/>
          <w:tab w:val="left" w:pos="-720"/>
          <w:tab w:val="left" w:pos="0"/>
          <w:tab w:val="left" w:pos="720"/>
          <w:tab w:val="left" w:pos="216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/>
          <w:i/>
          <w:sz w:val="20"/>
        </w:rPr>
      </w:pPr>
      <w:r>
        <w:rPr>
          <w:rFonts w:ascii="Verdana" w:hAnsi="Verdana" w:cs="Arial"/>
          <w:sz w:val="20"/>
        </w:rPr>
        <w:tab/>
      </w:r>
      <w:r w:rsidR="003A5D47">
        <w:rPr>
          <w:rFonts w:ascii="Verdana" w:hAnsi="Verdana" w:cs="Arial"/>
          <w:sz w:val="20"/>
        </w:rPr>
        <w:tab/>
        <w:t xml:space="preserve">     </w:t>
      </w:r>
      <w:hyperlink r:id="rId15" w:history="1">
        <w:r w:rsidRPr="0034036C">
          <w:rPr>
            <w:rStyle w:val="Hyperlink"/>
            <w:rFonts w:ascii="Verdana" w:hAnsi="Verdana" w:cs="Arial"/>
            <w:sz w:val="20"/>
          </w:rPr>
          <w:t>ITRM Information Security Standard (SEC501)</w:t>
        </w:r>
      </w:hyperlink>
    </w:p>
    <w:p w:rsidR="00B4158C" w:rsidRDefault="00B4158C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/>
          <w:i/>
          <w:sz w:val="20"/>
        </w:rPr>
      </w:pPr>
    </w:p>
    <w:p w:rsidR="00B4158C" w:rsidRDefault="00B4158C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B4158C" w:rsidRPr="008D6387" w:rsidRDefault="00B4158C" w:rsidP="007E5C5E">
      <w:pPr>
        <w:tabs>
          <w:tab w:val="left" w:pos="-1440"/>
          <w:tab w:val="left" w:pos="-720"/>
          <w:tab w:val="left" w:pos="0"/>
          <w:tab w:val="left" w:pos="180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pPr w:leftFromText="180" w:rightFromText="180" w:vertAnchor="text" w:horzAnchor="margin" w:tblpY="-46"/>
        <w:tblW w:w="9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80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1620"/>
        <w:gridCol w:w="6660"/>
      </w:tblGrid>
      <w:tr w:rsidR="00B4158C" w:rsidRPr="00AA64E8" w:rsidTr="00EF2B6C">
        <w:trPr>
          <w:trHeight w:val="175"/>
          <w:tblHeader/>
        </w:trPr>
        <w:tc>
          <w:tcPr>
            <w:tcW w:w="9475" w:type="dxa"/>
            <w:gridSpan w:val="3"/>
            <w:shd w:val="clear" w:color="auto" w:fill="33CC33"/>
            <w:vAlign w:val="center"/>
          </w:tcPr>
          <w:p w:rsidR="00B4158C" w:rsidRPr="00F40FE9" w:rsidRDefault="00B4158C" w:rsidP="00EF2B6C">
            <w:pPr>
              <w:jc w:val="center"/>
              <w:rPr>
                <w:rFonts w:ascii="Roboto" w:hAnsi="Roboto" w:cs="Arial"/>
                <w:sz w:val="20"/>
              </w:rPr>
            </w:pPr>
            <w:r w:rsidRPr="00F40FE9">
              <w:rPr>
                <w:rFonts w:ascii="Roboto" w:hAnsi="Roboto" w:cs="Arial"/>
                <w:sz w:val="20"/>
              </w:rPr>
              <w:t>Version History</w:t>
            </w:r>
          </w:p>
        </w:tc>
      </w:tr>
      <w:tr w:rsidR="00B4158C" w:rsidRPr="00AA64E8" w:rsidTr="00EF2B6C">
        <w:tblPrEx>
          <w:shd w:val="clear" w:color="auto" w:fill="auto"/>
        </w:tblPrEx>
        <w:trPr>
          <w:tblHeader/>
        </w:trPr>
        <w:tc>
          <w:tcPr>
            <w:tcW w:w="1195" w:type="dxa"/>
            <w:shd w:val="clear" w:color="auto" w:fill="E6E6E6"/>
          </w:tcPr>
          <w:p w:rsidR="00B4158C" w:rsidRPr="00F40FE9" w:rsidRDefault="00B4158C" w:rsidP="00EF2B6C">
            <w:pPr>
              <w:jc w:val="center"/>
              <w:rPr>
                <w:rFonts w:ascii="Roboto" w:hAnsi="Roboto" w:cs="Arial"/>
                <w:sz w:val="20"/>
              </w:rPr>
            </w:pPr>
            <w:r w:rsidRPr="00F40FE9">
              <w:rPr>
                <w:rFonts w:ascii="Roboto" w:hAnsi="Roboto" w:cs="Arial"/>
                <w:sz w:val="20"/>
              </w:rPr>
              <w:t>Version</w:t>
            </w:r>
          </w:p>
        </w:tc>
        <w:tc>
          <w:tcPr>
            <w:tcW w:w="1620" w:type="dxa"/>
            <w:shd w:val="clear" w:color="auto" w:fill="E6E6E6"/>
          </w:tcPr>
          <w:p w:rsidR="00B4158C" w:rsidRPr="00F40FE9" w:rsidRDefault="00B4158C" w:rsidP="00EF2B6C">
            <w:pPr>
              <w:jc w:val="center"/>
              <w:rPr>
                <w:rFonts w:ascii="Roboto" w:hAnsi="Roboto" w:cs="Arial"/>
                <w:sz w:val="20"/>
              </w:rPr>
            </w:pPr>
            <w:r w:rsidRPr="00F40FE9">
              <w:rPr>
                <w:rFonts w:ascii="Roboto" w:hAnsi="Roboto" w:cs="Arial"/>
                <w:sz w:val="20"/>
              </w:rPr>
              <w:t>Date</w:t>
            </w:r>
          </w:p>
        </w:tc>
        <w:tc>
          <w:tcPr>
            <w:tcW w:w="6660" w:type="dxa"/>
            <w:shd w:val="clear" w:color="auto" w:fill="E6E6E6"/>
          </w:tcPr>
          <w:p w:rsidR="00B4158C" w:rsidRPr="00F40FE9" w:rsidRDefault="00B4158C" w:rsidP="00EF2B6C">
            <w:pPr>
              <w:jc w:val="center"/>
              <w:rPr>
                <w:rFonts w:ascii="Roboto" w:hAnsi="Roboto" w:cs="Arial"/>
                <w:sz w:val="20"/>
              </w:rPr>
            </w:pPr>
            <w:r w:rsidRPr="00F40FE9">
              <w:rPr>
                <w:rFonts w:ascii="Roboto" w:hAnsi="Roboto" w:cs="Arial"/>
                <w:sz w:val="20"/>
              </w:rPr>
              <w:t xml:space="preserve">Change Summary </w:t>
            </w:r>
          </w:p>
        </w:tc>
      </w:tr>
      <w:tr w:rsidR="005A3550" w:rsidRPr="00AA64E8" w:rsidTr="00EF2B6C">
        <w:tblPrEx>
          <w:shd w:val="clear" w:color="auto" w:fill="auto"/>
        </w:tblPrEx>
        <w:tc>
          <w:tcPr>
            <w:tcW w:w="1195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1</w:t>
            </w:r>
          </w:p>
        </w:tc>
        <w:tc>
          <w:tcPr>
            <w:tcW w:w="1620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01/13/2004</w:t>
            </w:r>
          </w:p>
        </w:tc>
        <w:tc>
          <w:tcPr>
            <w:tcW w:w="6660" w:type="dxa"/>
          </w:tcPr>
          <w:p w:rsidR="005A3550" w:rsidRPr="00F40FE9" w:rsidRDefault="005A3550" w:rsidP="005A3550">
            <w:pPr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Original</w:t>
            </w:r>
          </w:p>
        </w:tc>
      </w:tr>
      <w:tr w:rsidR="005A3550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2</w:t>
            </w:r>
          </w:p>
        </w:tc>
        <w:tc>
          <w:tcPr>
            <w:tcW w:w="1620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08/13/2004</w:t>
            </w:r>
          </w:p>
        </w:tc>
        <w:tc>
          <w:tcPr>
            <w:tcW w:w="6660" w:type="dxa"/>
          </w:tcPr>
          <w:p w:rsidR="005A3550" w:rsidRPr="00F40FE9" w:rsidRDefault="005A3550" w:rsidP="005A3550">
            <w:pPr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 xml:space="preserve">For </w:t>
            </w:r>
            <w:r w:rsidR="00251C4C" w:rsidRPr="00F40FE9">
              <w:rPr>
                <w:rFonts w:ascii="Roboto" w:hAnsi="Roboto"/>
                <w:sz w:val="20"/>
              </w:rPr>
              <w:t>“</w:t>
            </w:r>
            <w:r w:rsidR="008D16D2" w:rsidRPr="00F40FE9">
              <w:rPr>
                <w:rFonts w:ascii="Roboto" w:hAnsi="Roboto"/>
                <w:sz w:val="20"/>
              </w:rPr>
              <w:t>YOUR AGENCY NAME</w:t>
            </w:r>
            <w:r w:rsidR="00251C4C" w:rsidRPr="00F40FE9">
              <w:rPr>
                <w:rFonts w:ascii="Roboto" w:hAnsi="Roboto"/>
                <w:sz w:val="20"/>
              </w:rPr>
              <w:t>”</w:t>
            </w:r>
            <w:r w:rsidRPr="00F40FE9">
              <w:rPr>
                <w:rFonts w:ascii="Roboto" w:hAnsi="Roboto"/>
                <w:sz w:val="20"/>
              </w:rPr>
              <w:t xml:space="preserve"> systems accessed via Web and systems without Web access, reduced history of the number passwords that must be retained for each domain user from 24 and 12, respectively, to 4.</w:t>
            </w:r>
          </w:p>
        </w:tc>
      </w:tr>
      <w:tr w:rsidR="005A3550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3</w:t>
            </w:r>
          </w:p>
        </w:tc>
        <w:tc>
          <w:tcPr>
            <w:tcW w:w="1620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09/28/2007</w:t>
            </w:r>
          </w:p>
        </w:tc>
        <w:tc>
          <w:tcPr>
            <w:tcW w:w="6660" w:type="dxa"/>
          </w:tcPr>
          <w:p w:rsidR="005A3550" w:rsidRPr="00F40FE9" w:rsidRDefault="005A3550" w:rsidP="005A3550">
            <w:pPr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 xml:space="preserve">Substantive changes related to system sensitivity. </w:t>
            </w:r>
          </w:p>
        </w:tc>
      </w:tr>
      <w:tr w:rsidR="005A3550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4</w:t>
            </w:r>
          </w:p>
        </w:tc>
        <w:tc>
          <w:tcPr>
            <w:tcW w:w="1620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06/11/2008</w:t>
            </w:r>
          </w:p>
        </w:tc>
        <w:tc>
          <w:tcPr>
            <w:tcW w:w="6660" w:type="dxa"/>
          </w:tcPr>
          <w:p w:rsidR="005A3550" w:rsidRPr="00F40FE9" w:rsidRDefault="005A3550" w:rsidP="005A3550">
            <w:pPr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In sections (C) and (D) the minimum age of a password was changed from 5 days to 1 day and the history of passwords retained was changed from 4 to 12 or more.</w:t>
            </w:r>
          </w:p>
        </w:tc>
      </w:tr>
      <w:tr w:rsidR="005A3550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5</w:t>
            </w:r>
          </w:p>
        </w:tc>
        <w:tc>
          <w:tcPr>
            <w:tcW w:w="1620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03/01/2010</w:t>
            </w:r>
          </w:p>
        </w:tc>
        <w:tc>
          <w:tcPr>
            <w:tcW w:w="6660" w:type="dxa"/>
          </w:tcPr>
          <w:p w:rsidR="005A3550" w:rsidRPr="00F40FE9" w:rsidRDefault="005A3550" w:rsidP="005A3550">
            <w:pPr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Changes made to subsection 2.3.12 to be in compliance with the Information Security Standard – SEC501 (Revision 5) dated 8-11-2009 regarding password age. The format in this document differs from previous documents by decomposing the decimal numbering scheme to three places.</w:t>
            </w:r>
          </w:p>
        </w:tc>
      </w:tr>
      <w:tr w:rsidR="005A3550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5.1</w:t>
            </w:r>
          </w:p>
        </w:tc>
        <w:tc>
          <w:tcPr>
            <w:tcW w:w="1620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09/27/2010</w:t>
            </w:r>
          </w:p>
        </w:tc>
        <w:tc>
          <w:tcPr>
            <w:tcW w:w="6660" w:type="dxa"/>
          </w:tcPr>
          <w:p w:rsidR="005A3550" w:rsidRPr="00F40FE9" w:rsidRDefault="005A3550" w:rsidP="005A3550">
            <w:pPr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Administrative changes.</w:t>
            </w:r>
          </w:p>
        </w:tc>
      </w:tr>
      <w:tr w:rsidR="005A3550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lastRenderedPageBreak/>
              <w:t>5.2</w:t>
            </w:r>
          </w:p>
        </w:tc>
        <w:tc>
          <w:tcPr>
            <w:tcW w:w="1620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10/29/2010</w:t>
            </w:r>
          </w:p>
        </w:tc>
        <w:tc>
          <w:tcPr>
            <w:tcW w:w="6660" w:type="dxa"/>
          </w:tcPr>
          <w:p w:rsidR="005A3550" w:rsidRPr="00F40FE9" w:rsidRDefault="005A3550" w:rsidP="005A3550">
            <w:pPr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Administrative changes.</w:t>
            </w:r>
          </w:p>
        </w:tc>
      </w:tr>
      <w:tr w:rsidR="005A3550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6</w:t>
            </w:r>
          </w:p>
        </w:tc>
        <w:tc>
          <w:tcPr>
            <w:tcW w:w="1620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01/22/2013</w:t>
            </w:r>
          </w:p>
        </w:tc>
        <w:tc>
          <w:tcPr>
            <w:tcW w:w="6660" w:type="dxa"/>
          </w:tcPr>
          <w:p w:rsidR="005A3550" w:rsidRPr="00F40FE9" w:rsidRDefault="005A3550" w:rsidP="005A3550">
            <w:pPr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Administrative changes.</w:t>
            </w:r>
          </w:p>
        </w:tc>
      </w:tr>
      <w:tr w:rsidR="005A3550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5A3550" w:rsidRPr="00F40FE9" w:rsidRDefault="005A3550" w:rsidP="005A3550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7</w:t>
            </w:r>
          </w:p>
        </w:tc>
        <w:tc>
          <w:tcPr>
            <w:tcW w:w="1620" w:type="dxa"/>
          </w:tcPr>
          <w:p w:rsidR="005A3550" w:rsidRPr="00F40FE9" w:rsidRDefault="00F84D00" w:rsidP="004960E3">
            <w:pPr>
              <w:jc w:val="center"/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>07/01/2014</w:t>
            </w:r>
          </w:p>
        </w:tc>
        <w:tc>
          <w:tcPr>
            <w:tcW w:w="6660" w:type="dxa"/>
          </w:tcPr>
          <w:p w:rsidR="005A3550" w:rsidRPr="00F40FE9" w:rsidRDefault="005A3550" w:rsidP="005A3550">
            <w:pPr>
              <w:rPr>
                <w:rFonts w:ascii="Roboto" w:hAnsi="Roboto"/>
                <w:sz w:val="20"/>
              </w:rPr>
            </w:pPr>
            <w:r w:rsidRPr="00F40FE9">
              <w:rPr>
                <w:rFonts w:ascii="Roboto" w:hAnsi="Roboto"/>
                <w:sz w:val="20"/>
              </w:rPr>
              <w:t xml:space="preserve">Complete rewrite of the Password Usage Policy based on Information Security Standard SEC501 Revision 8 with Role Matrix added. </w:t>
            </w:r>
          </w:p>
        </w:tc>
      </w:tr>
      <w:tr w:rsidR="00F40FE9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F40FE9" w:rsidRPr="00F40FE9" w:rsidRDefault="00F40FE9" w:rsidP="005A3550">
            <w:pPr>
              <w:jc w:val="center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8</w:t>
            </w:r>
          </w:p>
        </w:tc>
        <w:tc>
          <w:tcPr>
            <w:tcW w:w="1620" w:type="dxa"/>
          </w:tcPr>
          <w:p w:rsidR="00F40FE9" w:rsidRPr="00F40FE9" w:rsidRDefault="00F40FE9" w:rsidP="004960E3">
            <w:pPr>
              <w:jc w:val="center"/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11/21/2021</w:t>
            </w:r>
          </w:p>
        </w:tc>
        <w:tc>
          <w:tcPr>
            <w:tcW w:w="6660" w:type="dxa"/>
          </w:tcPr>
          <w:p w:rsidR="00F40FE9" w:rsidRPr="00F40FE9" w:rsidRDefault="00F40FE9" w:rsidP="005A3550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Formatting changes</w:t>
            </w:r>
          </w:p>
        </w:tc>
      </w:tr>
    </w:tbl>
    <w:p w:rsidR="00D8067C" w:rsidRDefault="00D8067C" w:rsidP="003A5D47">
      <w:pPr>
        <w:tabs>
          <w:tab w:val="left" w:pos="1620"/>
          <w:tab w:val="left" w:pos="1800"/>
        </w:tabs>
        <w:suppressAutoHyphens/>
        <w:rPr>
          <w:rFonts w:ascii="Verdana" w:hAnsi="Verdana"/>
          <w:sz w:val="20"/>
        </w:rPr>
      </w:pPr>
    </w:p>
    <w:sectPr w:rsidR="00D8067C" w:rsidSect="00B62210">
      <w:footerReference w:type="default" r:id="rId16"/>
      <w:footerReference w:type="first" r:id="rId17"/>
      <w:endnotePr>
        <w:numFmt w:val="decimal"/>
      </w:endnotePr>
      <w:pgSz w:w="12240" w:h="15840" w:code="1"/>
      <w:pgMar w:top="720" w:right="1152" w:bottom="1008" w:left="1152" w:header="0" w:footer="97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FA" w:rsidRDefault="00B178FA">
      <w:r>
        <w:separator/>
      </w:r>
    </w:p>
  </w:endnote>
  <w:endnote w:type="continuationSeparator" w:id="0">
    <w:p w:rsidR="00B178FA" w:rsidRDefault="00B1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C9" w:rsidRPr="00F727B4" w:rsidRDefault="00316EC9" w:rsidP="00FB7E1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F727B4">
      <w:rPr>
        <w:rFonts w:ascii="Roboto" w:hAnsi="Roboto" w:cs="Arial"/>
        <w:sz w:val="20"/>
      </w:rPr>
      <w:t xml:space="preserve">Page </w:t>
    </w:r>
    <w:r w:rsidR="00445125" w:rsidRPr="00F727B4">
      <w:rPr>
        <w:rFonts w:ascii="Roboto" w:hAnsi="Roboto" w:cs="Arial"/>
        <w:sz w:val="20"/>
      </w:rPr>
      <w:fldChar w:fldCharType="begin"/>
    </w:r>
    <w:r w:rsidRPr="00F727B4">
      <w:rPr>
        <w:rFonts w:ascii="Roboto" w:hAnsi="Roboto" w:cs="Arial"/>
        <w:sz w:val="20"/>
      </w:rPr>
      <w:instrText xml:space="preserve"> PAGE </w:instrText>
    </w:r>
    <w:r w:rsidR="00445125" w:rsidRPr="00F727B4">
      <w:rPr>
        <w:rFonts w:ascii="Roboto" w:hAnsi="Roboto" w:cs="Arial"/>
        <w:sz w:val="20"/>
      </w:rPr>
      <w:fldChar w:fldCharType="separate"/>
    </w:r>
    <w:r w:rsidR="000B2C9C">
      <w:rPr>
        <w:rFonts w:ascii="Roboto" w:hAnsi="Roboto" w:cs="Arial"/>
        <w:noProof/>
        <w:sz w:val="20"/>
      </w:rPr>
      <w:t>2</w:t>
    </w:r>
    <w:r w:rsidR="00445125" w:rsidRPr="00F727B4">
      <w:rPr>
        <w:rFonts w:ascii="Roboto" w:hAnsi="Roboto" w:cs="Arial"/>
        <w:sz w:val="20"/>
      </w:rPr>
      <w:fldChar w:fldCharType="end"/>
    </w:r>
    <w:r w:rsidRPr="00F727B4">
      <w:rPr>
        <w:rFonts w:ascii="Roboto" w:hAnsi="Roboto" w:cs="Arial"/>
        <w:sz w:val="20"/>
      </w:rPr>
      <w:t xml:space="preserve"> of </w:t>
    </w:r>
    <w:r w:rsidR="00445125" w:rsidRPr="00F727B4">
      <w:rPr>
        <w:rFonts w:ascii="Roboto" w:hAnsi="Roboto" w:cs="Arial"/>
        <w:sz w:val="20"/>
      </w:rPr>
      <w:fldChar w:fldCharType="begin"/>
    </w:r>
    <w:r w:rsidRPr="00F727B4">
      <w:rPr>
        <w:rFonts w:ascii="Roboto" w:hAnsi="Roboto" w:cs="Arial"/>
        <w:sz w:val="20"/>
      </w:rPr>
      <w:instrText xml:space="preserve"> NUMPAGES </w:instrText>
    </w:r>
    <w:r w:rsidR="00445125" w:rsidRPr="00F727B4">
      <w:rPr>
        <w:rFonts w:ascii="Roboto" w:hAnsi="Roboto" w:cs="Arial"/>
        <w:sz w:val="20"/>
      </w:rPr>
      <w:fldChar w:fldCharType="separate"/>
    </w:r>
    <w:r w:rsidR="000B2C9C">
      <w:rPr>
        <w:rFonts w:ascii="Roboto" w:hAnsi="Roboto" w:cs="Arial"/>
        <w:noProof/>
        <w:sz w:val="20"/>
      </w:rPr>
      <w:t>10</w:t>
    </w:r>
    <w:r w:rsidR="00445125" w:rsidRPr="00F727B4">
      <w:rPr>
        <w:rFonts w:ascii="Roboto" w:hAnsi="Roboto" w:cs="Arial"/>
        <w:sz w:val="20"/>
      </w:rPr>
      <w:fldChar w:fldCharType="end"/>
    </w:r>
    <w:r w:rsidRPr="00F727B4">
      <w:rPr>
        <w:rFonts w:ascii="Roboto" w:hAnsi="Roboto" w:cs="Arial"/>
        <w:sz w:val="20"/>
      </w:rPr>
      <w:t xml:space="preserve">                                                   </w:t>
    </w:r>
    <w:r w:rsidRPr="00F727B4">
      <w:rPr>
        <w:rFonts w:ascii="Roboto" w:hAnsi="Roboto" w:cs="Arial"/>
        <w:sz w:val="20"/>
      </w:rPr>
      <w:tab/>
      <w:t xml:space="preserve">                         Revised: </w:t>
    </w:r>
    <w:r w:rsidR="00A04D47">
      <w:rPr>
        <w:rFonts w:ascii="Roboto" w:hAnsi="Roboto" w:cs="Arial"/>
        <w:sz w:val="20"/>
      </w:rPr>
      <w:t>11/21/2021, v8</w:t>
    </w:r>
    <w:r w:rsidR="004960E3" w:rsidRPr="00F727B4">
      <w:rPr>
        <w:rFonts w:ascii="Roboto" w:hAnsi="Roboto" w:cs="Arial"/>
        <w:sz w:val="20"/>
      </w:rPr>
      <w:t>.0</w:t>
    </w:r>
  </w:p>
  <w:p w:rsidR="00316EC9" w:rsidRPr="00F727B4" w:rsidRDefault="00316EC9" w:rsidP="00C2310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F727B4">
      <w:rPr>
        <w:rFonts w:ascii="Roboto" w:hAnsi="Roboto" w:cs="Arial"/>
        <w:sz w:val="20"/>
      </w:rPr>
      <w:t xml:space="preserve">Issuing Office: </w:t>
    </w:r>
    <w:r w:rsidRPr="00F727B4">
      <w:rPr>
        <w:rFonts w:ascii="Roboto" w:hAnsi="Roboto" w:cs="Arial"/>
        <w:i/>
        <w:sz w:val="20"/>
      </w:rPr>
      <w:t xml:space="preserve">Commonwealth </w:t>
    </w:r>
    <w:r w:rsidRPr="00F727B4">
      <w:rPr>
        <w:rFonts w:ascii="Roboto" w:hAnsi="Roboto" w:cs="Arial"/>
        <w:i/>
        <w:iCs/>
        <w:sz w:val="20"/>
      </w:rPr>
      <w:t>Security &amp; Risk Management</w:t>
    </w:r>
    <w:r w:rsidRPr="00F727B4">
      <w:rPr>
        <w:rFonts w:ascii="Roboto" w:hAnsi="Roboto" w:cs="Arial"/>
        <w:sz w:val="20"/>
      </w:rPr>
      <w:t xml:space="preserve">    Superseded:</w:t>
    </w:r>
    <w:r w:rsidR="004960E3" w:rsidRPr="00F727B4">
      <w:rPr>
        <w:rFonts w:ascii="Roboto" w:hAnsi="Roboto"/>
        <w:sz w:val="20"/>
      </w:rPr>
      <w:t xml:space="preserve"> </w:t>
    </w:r>
    <w:r w:rsidR="00F727B4">
      <w:rPr>
        <w:rFonts w:ascii="Roboto" w:hAnsi="Roboto"/>
        <w:sz w:val="20"/>
      </w:rPr>
      <w:t>02/03/2014, v7</w:t>
    </w:r>
  </w:p>
  <w:p w:rsidR="00316EC9" w:rsidRPr="00F727B4" w:rsidRDefault="00316EC9" w:rsidP="00FB7E1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oboto" w:hAnsi="Roboto"/>
        <w:sz w:val="20"/>
      </w:rPr>
    </w:pPr>
    <w:r w:rsidRPr="00F727B4">
      <w:rPr>
        <w:rFonts w:ascii="Roboto" w:hAnsi="Roboto" w:cs="Arial"/>
        <w:sz w:val="20"/>
      </w:rPr>
      <w:t>File Name:</w:t>
    </w:r>
    <w:r w:rsidRPr="00F727B4">
      <w:rPr>
        <w:rFonts w:ascii="Roboto" w:hAnsi="Roboto"/>
        <w:sz w:val="20"/>
      </w:rPr>
      <w:t xml:space="preserve">  </w:t>
    </w:r>
    <w:r w:rsidR="00251C4C" w:rsidRPr="00F727B4">
      <w:rPr>
        <w:rFonts w:ascii="Roboto" w:hAnsi="Roboto"/>
        <w:sz w:val="20"/>
      </w:rPr>
      <w:t>“</w:t>
    </w:r>
    <w:r w:rsidR="008D16D2" w:rsidRPr="00F727B4">
      <w:rPr>
        <w:rFonts w:ascii="Roboto" w:hAnsi="Roboto"/>
        <w:sz w:val="20"/>
      </w:rPr>
      <w:t>YOUR AGENCY NAME</w:t>
    </w:r>
    <w:r w:rsidR="00251C4C" w:rsidRPr="00F727B4">
      <w:rPr>
        <w:rFonts w:ascii="Roboto" w:hAnsi="Roboto"/>
        <w:sz w:val="20"/>
      </w:rPr>
      <w:t>”</w:t>
    </w:r>
    <w:r w:rsidR="00A57D7E" w:rsidRPr="00F727B4">
      <w:rPr>
        <w:rFonts w:ascii="Roboto" w:hAnsi="Roboto"/>
        <w:sz w:val="20"/>
      </w:rPr>
      <w:t>_CSRM_IT Identification and Authentication Policy v</w:t>
    </w:r>
    <w:r w:rsidR="00F727B4">
      <w:rPr>
        <w:rFonts w:ascii="Roboto" w:hAnsi="Roboto"/>
        <w:sz w:val="20"/>
      </w:rPr>
      <w:t>8</w:t>
    </w:r>
    <w:r w:rsidR="00A57D7E" w:rsidRPr="00F727B4">
      <w:rPr>
        <w:rFonts w:ascii="Roboto" w:hAnsi="Roboto"/>
        <w:sz w:val="20"/>
      </w:rPr>
      <w:t>_0.doc</w:t>
    </w:r>
  </w:p>
  <w:p w:rsidR="00316EC9" w:rsidRDefault="00316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C9" w:rsidRPr="00F727B4" w:rsidRDefault="00316EC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F727B4">
      <w:rPr>
        <w:rFonts w:ascii="Roboto" w:hAnsi="Roboto" w:cs="Arial"/>
        <w:sz w:val="20"/>
      </w:rPr>
      <w:t xml:space="preserve">Page </w:t>
    </w:r>
    <w:r w:rsidR="00445125" w:rsidRPr="00F727B4">
      <w:rPr>
        <w:rFonts w:ascii="Roboto" w:hAnsi="Roboto" w:cs="Arial"/>
        <w:sz w:val="20"/>
      </w:rPr>
      <w:fldChar w:fldCharType="begin"/>
    </w:r>
    <w:r w:rsidRPr="00F727B4">
      <w:rPr>
        <w:rFonts w:ascii="Roboto" w:hAnsi="Roboto" w:cs="Arial"/>
        <w:sz w:val="20"/>
      </w:rPr>
      <w:instrText xml:space="preserve"> PAGE </w:instrText>
    </w:r>
    <w:r w:rsidR="00445125" w:rsidRPr="00F727B4">
      <w:rPr>
        <w:rFonts w:ascii="Roboto" w:hAnsi="Roboto" w:cs="Arial"/>
        <w:sz w:val="20"/>
      </w:rPr>
      <w:fldChar w:fldCharType="separate"/>
    </w:r>
    <w:r w:rsidR="000B2C9C">
      <w:rPr>
        <w:rFonts w:ascii="Roboto" w:hAnsi="Roboto" w:cs="Arial"/>
        <w:noProof/>
        <w:sz w:val="20"/>
      </w:rPr>
      <w:t>1</w:t>
    </w:r>
    <w:r w:rsidR="00445125" w:rsidRPr="00F727B4">
      <w:rPr>
        <w:rFonts w:ascii="Roboto" w:hAnsi="Roboto" w:cs="Arial"/>
        <w:sz w:val="20"/>
      </w:rPr>
      <w:fldChar w:fldCharType="end"/>
    </w:r>
    <w:r w:rsidRPr="00F727B4">
      <w:rPr>
        <w:rFonts w:ascii="Roboto" w:hAnsi="Roboto" w:cs="Arial"/>
        <w:sz w:val="20"/>
      </w:rPr>
      <w:t xml:space="preserve"> of </w:t>
    </w:r>
    <w:r w:rsidR="00445125" w:rsidRPr="00F727B4">
      <w:rPr>
        <w:rFonts w:ascii="Roboto" w:hAnsi="Roboto" w:cs="Arial"/>
        <w:sz w:val="20"/>
      </w:rPr>
      <w:fldChar w:fldCharType="begin"/>
    </w:r>
    <w:r w:rsidRPr="00F727B4">
      <w:rPr>
        <w:rFonts w:ascii="Roboto" w:hAnsi="Roboto" w:cs="Arial"/>
        <w:sz w:val="20"/>
      </w:rPr>
      <w:instrText xml:space="preserve"> NUMPAGES </w:instrText>
    </w:r>
    <w:r w:rsidR="00445125" w:rsidRPr="00F727B4">
      <w:rPr>
        <w:rFonts w:ascii="Roboto" w:hAnsi="Roboto" w:cs="Arial"/>
        <w:sz w:val="20"/>
      </w:rPr>
      <w:fldChar w:fldCharType="separate"/>
    </w:r>
    <w:r w:rsidR="000B2C9C">
      <w:rPr>
        <w:rFonts w:ascii="Roboto" w:hAnsi="Roboto" w:cs="Arial"/>
        <w:noProof/>
        <w:sz w:val="20"/>
      </w:rPr>
      <w:t>10</w:t>
    </w:r>
    <w:r w:rsidR="00445125" w:rsidRPr="00F727B4">
      <w:rPr>
        <w:rFonts w:ascii="Roboto" w:hAnsi="Roboto" w:cs="Arial"/>
        <w:sz w:val="20"/>
      </w:rPr>
      <w:fldChar w:fldCharType="end"/>
    </w:r>
    <w:r w:rsidRPr="00F727B4">
      <w:rPr>
        <w:rFonts w:ascii="Roboto" w:hAnsi="Roboto" w:cs="Arial"/>
        <w:sz w:val="20"/>
      </w:rPr>
      <w:t xml:space="preserve">                                                   </w:t>
    </w:r>
    <w:r w:rsidRPr="00F727B4">
      <w:rPr>
        <w:rFonts w:ascii="Roboto" w:hAnsi="Roboto" w:cs="Arial"/>
        <w:sz w:val="20"/>
      </w:rPr>
      <w:tab/>
      <w:t xml:space="preserve">                         Revised: </w:t>
    </w:r>
    <w:r w:rsidR="00F727B4">
      <w:rPr>
        <w:rFonts w:ascii="Roboto" w:hAnsi="Roboto" w:cs="Arial"/>
        <w:sz w:val="20"/>
      </w:rPr>
      <w:t>11/21/2021</w:t>
    </w:r>
    <w:r w:rsidR="00C23100" w:rsidRPr="00F727B4">
      <w:rPr>
        <w:rFonts w:ascii="Roboto" w:hAnsi="Roboto" w:cs="Arial"/>
        <w:sz w:val="20"/>
      </w:rPr>
      <w:t>, v</w:t>
    </w:r>
    <w:r w:rsidR="00F727B4">
      <w:rPr>
        <w:rFonts w:ascii="Roboto" w:hAnsi="Roboto" w:cs="Arial"/>
        <w:sz w:val="20"/>
      </w:rPr>
      <w:t>8</w:t>
    </w:r>
    <w:r w:rsidR="00C23100" w:rsidRPr="00F727B4">
      <w:rPr>
        <w:rFonts w:ascii="Roboto" w:hAnsi="Roboto" w:cs="Arial"/>
        <w:sz w:val="20"/>
      </w:rPr>
      <w:t>.0</w:t>
    </w:r>
  </w:p>
  <w:p w:rsidR="00316EC9" w:rsidRPr="00F727B4" w:rsidRDefault="00316EC9" w:rsidP="00C2310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F727B4">
      <w:rPr>
        <w:rFonts w:ascii="Roboto" w:hAnsi="Roboto" w:cs="Arial"/>
        <w:sz w:val="20"/>
      </w:rPr>
      <w:t xml:space="preserve">Issuing Office: </w:t>
    </w:r>
    <w:r w:rsidRPr="00F727B4">
      <w:rPr>
        <w:rFonts w:ascii="Roboto" w:hAnsi="Roboto" w:cs="Arial"/>
        <w:i/>
        <w:sz w:val="20"/>
      </w:rPr>
      <w:t xml:space="preserve">Commonwealth </w:t>
    </w:r>
    <w:r w:rsidRPr="00F727B4">
      <w:rPr>
        <w:rFonts w:ascii="Roboto" w:hAnsi="Roboto" w:cs="Arial"/>
        <w:i/>
        <w:iCs/>
        <w:sz w:val="20"/>
      </w:rPr>
      <w:t xml:space="preserve">Security &amp; Risk Management </w:t>
    </w:r>
    <w:r w:rsidRPr="00F727B4">
      <w:rPr>
        <w:rFonts w:ascii="Roboto" w:hAnsi="Roboto" w:cs="Arial"/>
        <w:sz w:val="20"/>
      </w:rPr>
      <w:t xml:space="preserve">   Superseded: </w:t>
    </w:r>
    <w:r w:rsidR="00F727B4">
      <w:rPr>
        <w:rFonts w:ascii="Roboto" w:hAnsi="Roboto"/>
        <w:sz w:val="20"/>
      </w:rPr>
      <w:t>02/03/2014, v7</w:t>
    </w:r>
  </w:p>
  <w:p w:rsidR="00316EC9" w:rsidRPr="00F727B4" w:rsidRDefault="00316EC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oboto" w:hAnsi="Roboto"/>
        <w:sz w:val="20"/>
      </w:rPr>
    </w:pPr>
    <w:r w:rsidRPr="00F727B4">
      <w:rPr>
        <w:rFonts w:ascii="Roboto" w:hAnsi="Roboto" w:cs="Arial"/>
        <w:sz w:val="20"/>
      </w:rPr>
      <w:t>File Name:</w:t>
    </w:r>
    <w:r w:rsidRPr="00F727B4">
      <w:rPr>
        <w:rFonts w:ascii="Roboto" w:hAnsi="Roboto"/>
        <w:sz w:val="20"/>
      </w:rPr>
      <w:t xml:space="preserve">  </w:t>
    </w:r>
    <w:r w:rsidR="00251C4C" w:rsidRPr="00F727B4">
      <w:rPr>
        <w:rFonts w:ascii="Roboto" w:hAnsi="Roboto"/>
        <w:sz w:val="20"/>
      </w:rPr>
      <w:t>“</w:t>
    </w:r>
    <w:r w:rsidR="008D16D2" w:rsidRPr="00F727B4">
      <w:rPr>
        <w:rFonts w:ascii="Roboto" w:hAnsi="Roboto"/>
        <w:sz w:val="20"/>
      </w:rPr>
      <w:t>YOUR AGENCY NAME</w:t>
    </w:r>
    <w:r w:rsidR="00251C4C" w:rsidRPr="00F727B4">
      <w:rPr>
        <w:rFonts w:ascii="Roboto" w:hAnsi="Roboto"/>
        <w:sz w:val="20"/>
      </w:rPr>
      <w:t>”</w:t>
    </w:r>
    <w:r w:rsidR="00A57D7E" w:rsidRPr="00F727B4">
      <w:rPr>
        <w:rFonts w:ascii="Roboto" w:hAnsi="Roboto"/>
        <w:sz w:val="20"/>
      </w:rPr>
      <w:t>_CSRM_IT Identification and Authentication Policy v</w:t>
    </w:r>
    <w:r w:rsidR="00F727B4">
      <w:rPr>
        <w:rFonts w:ascii="Roboto" w:hAnsi="Roboto"/>
        <w:sz w:val="20"/>
      </w:rPr>
      <w:t>8</w:t>
    </w:r>
    <w:r w:rsidR="00A57D7E" w:rsidRPr="00F727B4">
      <w:rPr>
        <w:rFonts w:ascii="Roboto" w:hAnsi="Roboto"/>
        <w:sz w:val="20"/>
      </w:rPr>
      <w:t>_0.doc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FA" w:rsidRDefault="00B178FA">
      <w:r>
        <w:separator/>
      </w:r>
    </w:p>
  </w:footnote>
  <w:footnote w:type="continuationSeparator" w:id="0">
    <w:p w:rsidR="00B178FA" w:rsidRDefault="00B1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457"/>
    <w:multiLevelType w:val="multilevel"/>
    <w:tmpl w:val="E5C08F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C670E"/>
    <w:multiLevelType w:val="multilevel"/>
    <w:tmpl w:val="C5222C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230D3"/>
    <w:multiLevelType w:val="hybridMultilevel"/>
    <w:tmpl w:val="88360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0A7C"/>
    <w:multiLevelType w:val="multilevel"/>
    <w:tmpl w:val="65CA73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D97D6B"/>
    <w:multiLevelType w:val="multilevel"/>
    <w:tmpl w:val="2A6AA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0EBC6DF4"/>
    <w:multiLevelType w:val="hybridMultilevel"/>
    <w:tmpl w:val="82EE5FEA"/>
    <w:lvl w:ilvl="0" w:tplc="EF52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022CBF"/>
    <w:multiLevelType w:val="hybridMultilevel"/>
    <w:tmpl w:val="3214A6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E467C28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E2DD2"/>
    <w:multiLevelType w:val="multilevel"/>
    <w:tmpl w:val="664A8CCE"/>
    <w:lvl w:ilvl="0">
      <w:start w:val="1"/>
      <w:numFmt w:val="decimal"/>
      <w:pStyle w:val="ListParagraph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9050A6"/>
    <w:multiLevelType w:val="hybridMultilevel"/>
    <w:tmpl w:val="CB062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E6C1B90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87256"/>
    <w:multiLevelType w:val="hybridMultilevel"/>
    <w:tmpl w:val="25BACB62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CAA4D69"/>
    <w:multiLevelType w:val="hybridMultilevel"/>
    <w:tmpl w:val="764A97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1D0A3F8F"/>
    <w:multiLevelType w:val="hybridMultilevel"/>
    <w:tmpl w:val="3A32D8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9C52DC8"/>
    <w:multiLevelType w:val="hybridMultilevel"/>
    <w:tmpl w:val="0082B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23B8D"/>
    <w:multiLevelType w:val="hybridMultilevel"/>
    <w:tmpl w:val="BFB414A6"/>
    <w:lvl w:ilvl="0" w:tplc="0409000F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14" w15:restartNumberingAfterBreak="0">
    <w:nsid w:val="35DD1CD5"/>
    <w:multiLevelType w:val="hybridMultilevel"/>
    <w:tmpl w:val="40464F4E"/>
    <w:lvl w:ilvl="0" w:tplc="F45C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E46D6"/>
    <w:multiLevelType w:val="multilevel"/>
    <w:tmpl w:val="1C404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25454"/>
    <w:multiLevelType w:val="hybridMultilevel"/>
    <w:tmpl w:val="A650E0E4"/>
    <w:lvl w:ilvl="0" w:tplc="4EB016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A702A6E"/>
    <w:multiLevelType w:val="hybridMultilevel"/>
    <w:tmpl w:val="03C6382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 w15:restartNumberingAfterBreak="0">
    <w:nsid w:val="3B2E03C7"/>
    <w:multiLevelType w:val="hybridMultilevel"/>
    <w:tmpl w:val="2EE0C270"/>
    <w:lvl w:ilvl="0" w:tplc="C724454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66302"/>
    <w:multiLevelType w:val="hybridMultilevel"/>
    <w:tmpl w:val="614E79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A759A"/>
    <w:multiLevelType w:val="hybridMultilevel"/>
    <w:tmpl w:val="ACF601CC"/>
    <w:lvl w:ilvl="0" w:tplc="8A7A05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557E2C"/>
    <w:multiLevelType w:val="hybridMultilevel"/>
    <w:tmpl w:val="13B0A0FC"/>
    <w:lvl w:ilvl="0" w:tplc="8A7A05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F102A8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</w:rPr>
    </w:lvl>
    <w:lvl w:ilvl="4" w:tplc="4EBE343A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4885638C"/>
    <w:multiLevelType w:val="hybridMultilevel"/>
    <w:tmpl w:val="C12429B8"/>
    <w:lvl w:ilvl="0" w:tplc="F272AC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9D6A71"/>
    <w:multiLevelType w:val="multilevel"/>
    <w:tmpl w:val="2A6AA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4" w15:restartNumberingAfterBreak="0">
    <w:nsid w:val="4A3510ED"/>
    <w:multiLevelType w:val="hybridMultilevel"/>
    <w:tmpl w:val="07908A32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 w15:restartNumberingAfterBreak="0">
    <w:nsid w:val="51527510"/>
    <w:multiLevelType w:val="multilevel"/>
    <w:tmpl w:val="2A6AA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6" w15:restartNumberingAfterBreak="0">
    <w:nsid w:val="548534E3"/>
    <w:multiLevelType w:val="hybridMultilevel"/>
    <w:tmpl w:val="8DA0CFD4"/>
    <w:lvl w:ilvl="0" w:tplc="8A7A05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A16254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956D73C">
      <w:start w:val="1"/>
      <w:numFmt w:val="lowerRoman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5D5A985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E0030E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782EE024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18074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C45A6A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BE46F54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567C1B00"/>
    <w:multiLevelType w:val="hybridMultilevel"/>
    <w:tmpl w:val="3214A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E467C28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E70"/>
    <w:multiLevelType w:val="multilevel"/>
    <w:tmpl w:val="8264DA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9" w15:restartNumberingAfterBreak="0">
    <w:nsid w:val="5F8F45BF"/>
    <w:multiLevelType w:val="multilevel"/>
    <w:tmpl w:val="1BF86E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3822EAB"/>
    <w:multiLevelType w:val="multilevel"/>
    <w:tmpl w:val="9552E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2F62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132"/>
        </w:tabs>
        <w:ind w:left="31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6837441F"/>
    <w:multiLevelType w:val="hybridMultilevel"/>
    <w:tmpl w:val="4260EB74"/>
    <w:lvl w:ilvl="0" w:tplc="D58E274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C4C41"/>
    <w:multiLevelType w:val="hybridMultilevel"/>
    <w:tmpl w:val="A008BD48"/>
    <w:lvl w:ilvl="0" w:tplc="9F1ED0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FC24B4"/>
    <w:multiLevelType w:val="hybridMultilevel"/>
    <w:tmpl w:val="10BE8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21BE9"/>
    <w:multiLevelType w:val="hybridMultilevel"/>
    <w:tmpl w:val="EEA0330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4E405E"/>
    <w:multiLevelType w:val="multilevel"/>
    <w:tmpl w:val="2A6AA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7" w15:restartNumberingAfterBreak="0">
    <w:nsid w:val="7EED1288"/>
    <w:multiLevelType w:val="hybridMultilevel"/>
    <w:tmpl w:val="47E0D94A"/>
    <w:lvl w:ilvl="0" w:tplc="04090019">
      <w:start w:val="1"/>
      <w:numFmt w:val="lowerLetter"/>
      <w:lvlText w:val="%1."/>
      <w:lvlJc w:val="left"/>
      <w:pPr>
        <w:ind w:left="1943" w:hanging="360"/>
      </w:pPr>
    </w:lvl>
    <w:lvl w:ilvl="1" w:tplc="04090019" w:tentative="1">
      <w:start w:val="1"/>
      <w:numFmt w:val="lowerLetter"/>
      <w:lvlText w:val="%2."/>
      <w:lvlJc w:val="left"/>
      <w:pPr>
        <w:ind w:left="2663" w:hanging="360"/>
      </w:pPr>
    </w:lvl>
    <w:lvl w:ilvl="2" w:tplc="0409001B" w:tentative="1">
      <w:start w:val="1"/>
      <w:numFmt w:val="lowerRoman"/>
      <w:lvlText w:val="%3."/>
      <w:lvlJc w:val="right"/>
      <w:pPr>
        <w:ind w:left="3383" w:hanging="180"/>
      </w:pPr>
    </w:lvl>
    <w:lvl w:ilvl="3" w:tplc="0409000F" w:tentative="1">
      <w:start w:val="1"/>
      <w:numFmt w:val="decimal"/>
      <w:lvlText w:val="%4."/>
      <w:lvlJc w:val="left"/>
      <w:pPr>
        <w:ind w:left="4103" w:hanging="360"/>
      </w:pPr>
    </w:lvl>
    <w:lvl w:ilvl="4" w:tplc="04090019" w:tentative="1">
      <w:start w:val="1"/>
      <w:numFmt w:val="lowerLetter"/>
      <w:lvlText w:val="%5."/>
      <w:lvlJc w:val="left"/>
      <w:pPr>
        <w:ind w:left="4823" w:hanging="360"/>
      </w:pPr>
    </w:lvl>
    <w:lvl w:ilvl="5" w:tplc="0409001B" w:tentative="1">
      <w:start w:val="1"/>
      <w:numFmt w:val="lowerRoman"/>
      <w:lvlText w:val="%6."/>
      <w:lvlJc w:val="right"/>
      <w:pPr>
        <w:ind w:left="5543" w:hanging="180"/>
      </w:pPr>
    </w:lvl>
    <w:lvl w:ilvl="6" w:tplc="0409000F" w:tentative="1">
      <w:start w:val="1"/>
      <w:numFmt w:val="decimal"/>
      <w:lvlText w:val="%7."/>
      <w:lvlJc w:val="left"/>
      <w:pPr>
        <w:ind w:left="6263" w:hanging="360"/>
      </w:pPr>
    </w:lvl>
    <w:lvl w:ilvl="7" w:tplc="04090019" w:tentative="1">
      <w:start w:val="1"/>
      <w:numFmt w:val="lowerLetter"/>
      <w:lvlText w:val="%8."/>
      <w:lvlJc w:val="left"/>
      <w:pPr>
        <w:ind w:left="6983" w:hanging="360"/>
      </w:pPr>
    </w:lvl>
    <w:lvl w:ilvl="8" w:tplc="040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38" w15:restartNumberingAfterBreak="0">
    <w:nsid w:val="7F5374BD"/>
    <w:multiLevelType w:val="multilevel"/>
    <w:tmpl w:val="1BF86E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6"/>
  </w:num>
  <w:num w:numId="4">
    <w:abstractNumId w:val="19"/>
  </w:num>
  <w:num w:numId="5">
    <w:abstractNumId w:val="25"/>
  </w:num>
  <w:num w:numId="6">
    <w:abstractNumId w:val="4"/>
  </w:num>
  <w:num w:numId="7">
    <w:abstractNumId w:val="30"/>
  </w:num>
  <w:num w:numId="8">
    <w:abstractNumId w:val="15"/>
  </w:num>
  <w:num w:numId="9">
    <w:abstractNumId w:val="36"/>
  </w:num>
  <w:num w:numId="10">
    <w:abstractNumId w:val="23"/>
  </w:num>
  <w:num w:numId="11">
    <w:abstractNumId w:val="28"/>
  </w:num>
  <w:num w:numId="12">
    <w:abstractNumId w:val="21"/>
  </w:num>
  <w:num w:numId="13">
    <w:abstractNumId w:val="20"/>
  </w:num>
  <w:num w:numId="14">
    <w:abstractNumId w:val="10"/>
  </w:num>
  <w:num w:numId="15">
    <w:abstractNumId w:val="11"/>
  </w:num>
  <w:num w:numId="16">
    <w:abstractNumId w:val="18"/>
  </w:num>
  <w:num w:numId="17">
    <w:abstractNumId w:val="14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4"/>
    </w:lvlOverride>
  </w:num>
  <w:num w:numId="23">
    <w:abstractNumId w:val="24"/>
  </w:num>
  <w:num w:numId="24">
    <w:abstractNumId w:val="32"/>
  </w:num>
  <w:num w:numId="25">
    <w:abstractNumId w:val="27"/>
  </w:num>
  <w:num w:numId="26">
    <w:abstractNumId w:val="6"/>
  </w:num>
  <w:num w:numId="27">
    <w:abstractNumId w:val="33"/>
  </w:num>
  <w:num w:numId="28">
    <w:abstractNumId w:val="7"/>
  </w:num>
  <w:num w:numId="29">
    <w:abstractNumId w:val="8"/>
  </w:num>
  <w:num w:numId="30">
    <w:abstractNumId w:val="37"/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8"/>
  </w:num>
  <w:num w:numId="34">
    <w:abstractNumId w:val="31"/>
  </w:num>
  <w:num w:numId="35">
    <w:abstractNumId w:val="29"/>
  </w:num>
  <w:num w:numId="36">
    <w:abstractNumId w:val="34"/>
  </w:num>
  <w:num w:numId="37">
    <w:abstractNumId w:val="1"/>
  </w:num>
  <w:num w:numId="38">
    <w:abstractNumId w:val="0"/>
  </w:num>
  <w:num w:numId="39">
    <w:abstractNumId w:val="2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B7E19"/>
    <w:rsid w:val="0000053A"/>
    <w:rsid w:val="00003663"/>
    <w:rsid w:val="00011E25"/>
    <w:rsid w:val="000153BC"/>
    <w:rsid w:val="00016F52"/>
    <w:rsid w:val="00017BB7"/>
    <w:rsid w:val="00025F7E"/>
    <w:rsid w:val="00026E4D"/>
    <w:rsid w:val="00036C0C"/>
    <w:rsid w:val="0004441A"/>
    <w:rsid w:val="000462BE"/>
    <w:rsid w:val="00052FDB"/>
    <w:rsid w:val="00053AE3"/>
    <w:rsid w:val="0005487B"/>
    <w:rsid w:val="00063688"/>
    <w:rsid w:val="00073430"/>
    <w:rsid w:val="00075744"/>
    <w:rsid w:val="00077042"/>
    <w:rsid w:val="000B1FB4"/>
    <w:rsid w:val="000B2C9C"/>
    <w:rsid w:val="000C0A8A"/>
    <w:rsid w:val="000C29D3"/>
    <w:rsid w:val="000C3549"/>
    <w:rsid w:val="000D3B31"/>
    <w:rsid w:val="000D4120"/>
    <w:rsid w:val="000D6478"/>
    <w:rsid w:val="000D769D"/>
    <w:rsid w:val="000E3370"/>
    <w:rsid w:val="000E37C8"/>
    <w:rsid w:val="000E5A04"/>
    <w:rsid w:val="000F1740"/>
    <w:rsid w:val="000F31AE"/>
    <w:rsid w:val="000F6156"/>
    <w:rsid w:val="00106137"/>
    <w:rsid w:val="00111627"/>
    <w:rsid w:val="00115EF8"/>
    <w:rsid w:val="00117E5E"/>
    <w:rsid w:val="0012152C"/>
    <w:rsid w:val="001249F3"/>
    <w:rsid w:val="00125B8B"/>
    <w:rsid w:val="001271CD"/>
    <w:rsid w:val="001279DD"/>
    <w:rsid w:val="00135232"/>
    <w:rsid w:val="00136AB6"/>
    <w:rsid w:val="0015494F"/>
    <w:rsid w:val="001624B2"/>
    <w:rsid w:val="001628DF"/>
    <w:rsid w:val="00163EC6"/>
    <w:rsid w:val="00183206"/>
    <w:rsid w:val="001A58F0"/>
    <w:rsid w:val="001B3712"/>
    <w:rsid w:val="001B744F"/>
    <w:rsid w:val="001C3664"/>
    <w:rsid w:val="001D149B"/>
    <w:rsid w:val="001D1D68"/>
    <w:rsid w:val="001D3C2A"/>
    <w:rsid w:val="001D6759"/>
    <w:rsid w:val="001E0B45"/>
    <w:rsid w:val="001E4687"/>
    <w:rsid w:val="001E5CFF"/>
    <w:rsid w:val="001E613E"/>
    <w:rsid w:val="001E6ECA"/>
    <w:rsid w:val="001F29DD"/>
    <w:rsid w:val="0021180C"/>
    <w:rsid w:val="00212E88"/>
    <w:rsid w:val="00217C87"/>
    <w:rsid w:val="0022298E"/>
    <w:rsid w:val="0023028F"/>
    <w:rsid w:val="00232BEC"/>
    <w:rsid w:val="00234A52"/>
    <w:rsid w:val="00250730"/>
    <w:rsid w:val="00250C8A"/>
    <w:rsid w:val="00251C4C"/>
    <w:rsid w:val="00255BDA"/>
    <w:rsid w:val="00260615"/>
    <w:rsid w:val="00263FC0"/>
    <w:rsid w:val="002646C4"/>
    <w:rsid w:val="002652FA"/>
    <w:rsid w:val="002657B5"/>
    <w:rsid w:val="00277B79"/>
    <w:rsid w:val="00280338"/>
    <w:rsid w:val="002811DD"/>
    <w:rsid w:val="002865E2"/>
    <w:rsid w:val="0028716D"/>
    <w:rsid w:val="00291442"/>
    <w:rsid w:val="00292E40"/>
    <w:rsid w:val="00297937"/>
    <w:rsid w:val="00297B6A"/>
    <w:rsid w:val="002A49EA"/>
    <w:rsid w:val="002B17CB"/>
    <w:rsid w:val="002B2C5F"/>
    <w:rsid w:val="002B6C9D"/>
    <w:rsid w:val="002B7E0D"/>
    <w:rsid w:val="002C7B5D"/>
    <w:rsid w:val="002D166A"/>
    <w:rsid w:val="002D2585"/>
    <w:rsid w:val="002D5FED"/>
    <w:rsid w:val="002E185E"/>
    <w:rsid w:val="002E2F49"/>
    <w:rsid w:val="002F1AC1"/>
    <w:rsid w:val="00305322"/>
    <w:rsid w:val="003101F0"/>
    <w:rsid w:val="00316EC9"/>
    <w:rsid w:val="00323DCB"/>
    <w:rsid w:val="00324F64"/>
    <w:rsid w:val="00325E5A"/>
    <w:rsid w:val="003260CC"/>
    <w:rsid w:val="00332D08"/>
    <w:rsid w:val="0034036C"/>
    <w:rsid w:val="00341909"/>
    <w:rsid w:val="00343DCF"/>
    <w:rsid w:val="0034641D"/>
    <w:rsid w:val="00357CBD"/>
    <w:rsid w:val="00362B9A"/>
    <w:rsid w:val="003749F7"/>
    <w:rsid w:val="00375185"/>
    <w:rsid w:val="003845DB"/>
    <w:rsid w:val="003915CB"/>
    <w:rsid w:val="00393260"/>
    <w:rsid w:val="003A1EE2"/>
    <w:rsid w:val="003A2315"/>
    <w:rsid w:val="003A296D"/>
    <w:rsid w:val="003A2F4E"/>
    <w:rsid w:val="003A502E"/>
    <w:rsid w:val="003A5D47"/>
    <w:rsid w:val="003A709F"/>
    <w:rsid w:val="003A78E6"/>
    <w:rsid w:val="003B725B"/>
    <w:rsid w:val="003E587D"/>
    <w:rsid w:val="003F7A5D"/>
    <w:rsid w:val="00401681"/>
    <w:rsid w:val="004041F2"/>
    <w:rsid w:val="004063EF"/>
    <w:rsid w:val="0040646F"/>
    <w:rsid w:val="00407441"/>
    <w:rsid w:val="00407B78"/>
    <w:rsid w:val="00413255"/>
    <w:rsid w:val="004448C0"/>
    <w:rsid w:val="00444B9D"/>
    <w:rsid w:val="00445125"/>
    <w:rsid w:val="0044577C"/>
    <w:rsid w:val="00446519"/>
    <w:rsid w:val="00447F68"/>
    <w:rsid w:val="00447FBE"/>
    <w:rsid w:val="00454523"/>
    <w:rsid w:val="00457217"/>
    <w:rsid w:val="00460A0E"/>
    <w:rsid w:val="004625C1"/>
    <w:rsid w:val="004644B0"/>
    <w:rsid w:val="0046627B"/>
    <w:rsid w:val="00470F35"/>
    <w:rsid w:val="00482580"/>
    <w:rsid w:val="004831F7"/>
    <w:rsid w:val="00494D63"/>
    <w:rsid w:val="004960E3"/>
    <w:rsid w:val="004B04F4"/>
    <w:rsid w:val="004B1439"/>
    <w:rsid w:val="004B2774"/>
    <w:rsid w:val="004C1455"/>
    <w:rsid w:val="004C1F5F"/>
    <w:rsid w:val="004C3462"/>
    <w:rsid w:val="004C4143"/>
    <w:rsid w:val="004E14BD"/>
    <w:rsid w:val="004E169C"/>
    <w:rsid w:val="004E7C85"/>
    <w:rsid w:val="004F2CA8"/>
    <w:rsid w:val="004F4097"/>
    <w:rsid w:val="005063D5"/>
    <w:rsid w:val="00507E4A"/>
    <w:rsid w:val="00513CD7"/>
    <w:rsid w:val="00515024"/>
    <w:rsid w:val="00522647"/>
    <w:rsid w:val="005245EA"/>
    <w:rsid w:val="005305AC"/>
    <w:rsid w:val="00531D80"/>
    <w:rsid w:val="00532627"/>
    <w:rsid w:val="00535BC2"/>
    <w:rsid w:val="00537C3A"/>
    <w:rsid w:val="00543454"/>
    <w:rsid w:val="005446F9"/>
    <w:rsid w:val="00545B83"/>
    <w:rsid w:val="00545F16"/>
    <w:rsid w:val="00552FE2"/>
    <w:rsid w:val="00556616"/>
    <w:rsid w:val="00561336"/>
    <w:rsid w:val="00564CAF"/>
    <w:rsid w:val="00592EC9"/>
    <w:rsid w:val="00594663"/>
    <w:rsid w:val="00596704"/>
    <w:rsid w:val="005A3550"/>
    <w:rsid w:val="005B4196"/>
    <w:rsid w:val="005B4265"/>
    <w:rsid w:val="005C5236"/>
    <w:rsid w:val="005D1056"/>
    <w:rsid w:val="005D2E13"/>
    <w:rsid w:val="005D42A6"/>
    <w:rsid w:val="005D5A22"/>
    <w:rsid w:val="005F03C7"/>
    <w:rsid w:val="005F15C8"/>
    <w:rsid w:val="00603D51"/>
    <w:rsid w:val="00605390"/>
    <w:rsid w:val="006254B3"/>
    <w:rsid w:val="0062628F"/>
    <w:rsid w:val="00627BCF"/>
    <w:rsid w:val="006346E7"/>
    <w:rsid w:val="00634843"/>
    <w:rsid w:val="006356D1"/>
    <w:rsid w:val="00635DB1"/>
    <w:rsid w:val="00640C91"/>
    <w:rsid w:val="0064320C"/>
    <w:rsid w:val="00647964"/>
    <w:rsid w:val="00650F50"/>
    <w:rsid w:val="006624E7"/>
    <w:rsid w:val="00662D5A"/>
    <w:rsid w:val="0066740D"/>
    <w:rsid w:val="00670BA5"/>
    <w:rsid w:val="00671489"/>
    <w:rsid w:val="006779F4"/>
    <w:rsid w:val="00681A06"/>
    <w:rsid w:val="00694AFB"/>
    <w:rsid w:val="0069602D"/>
    <w:rsid w:val="006A4FD7"/>
    <w:rsid w:val="006A7D2B"/>
    <w:rsid w:val="006B3AF1"/>
    <w:rsid w:val="006C3B39"/>
    <w:rsid w:val="006C4CCC"/>
    <w:rsid w:val="006C6A9F"/>
    <w:rsid w:val="006E0798"/>
    <w:rsid w:val="006E09D5"/>
    <w:rsid w:val="006E5337"/>
    <w:rsid w:val="006F1E1F"/>
    <w:rsid w:val="006F2526"/>
    <w:rsid w:val="006F2779"/>
    <w:rsid w:val="006F6869"/>
    <w:rsid w:val="00702E7F"/>
    <w:rsid w:val="00745B15"/>
    <w:rsid w:val="00760718"/>
    <w:rsid w:val="00776EF7"/>
    <w:rsid w:val="007834F2"/>
    <w:rsid w:val="007878FB"/>
    <w:rsid w:val="00790BA9"/>
    <w:rsid w:val="0079577C"/>
    <w:rsid w:val="007A09D6"/>
    <w:rsid w:val="007A24AD"/>
    <w:rsid w:val="007B0609"/>
    <w:rsid w:val="007B30E8"/>
    <w:rsid w:val="007B509F"/>
    <w:rsid w:val="007C160A"/>
    <w:rsid w:val="007C77F3"/>
    <w:rsid w:val="007D429A"/>
    <w:rsid w:val="007D5D98"/>
    <w:rsid w:val="007E5C5E"/>
    <w:rsid w:val="007F1BCF"/>
    <w:rsid w:val="00802C6E"/>
    <w:rsid w:val="0080430E"/>
    <w:rsid w:val="00810CC0"/>
    <w:rsid w:val="0081712A"/>
    <w:rsid w:val="008466D5"/>
    <w:rsid w:val="00850DC3"/>
    <w:rsid w:val="008516A0"/>
    <w:rsid w:val="00855E14"/>
    <w:rsid w:val="00861A34"/>
    <w:rsid w:val="0086749A"/>
    <w:rsid w:val="0087262E"/>
    <w:rsid w:val="00873318"/>
    <w:rsid w:val="008742A8"/>
    <w:rsid w:val="00876464"/>
    <w:rsid w:val="00877E7F"/>
    <w:rsid w:val="0088161C"/>
    <w:rsid w:val="0088491F"/>
    <w:rsid w:val="00884BF9"/>
    <w:rsid w:val="00886078"/>
    <w:rsid w:val="00891B66"/>
    <w:rsid w:val="008933DE"/>
    <w:rsid w:val="00895108"/>
    <w:rsid w:val="008A45A0"/>
    <w:rsid w:val="008B269F"/>
    <w:rsid w:val="008B5F33"/>
    <w:rsid w:val="008C04C9"/>
    <w:rsid w:val="008C48B5"/>
    <w:rsid w:val="008C514F"/>
    <w:rsid w:val="008C5377"/>
    <w:rsid w:val="008C54E1"/>
    <w:rsid w:val="008C79BF"/>
    <w:rsid w:val="008D16D2"/>
    <w:rsid w:val="008D3C8D"/>
    <w:rsid w:val="008D4979"/>
    <w:rsid w:val="008D54A5"/>
    <w:rsid w:val="008D5E35"/>
    <w:rsid w:val="008D6387"/>
    <w:rsid w:val="008E2469"/>
    <w:rsid w:val="008E411F"/>
    <w:rsid w:val="008E4164"/>
    <w:rsid w:val="008F4018"/>
    <w:rsid w:val="008F5AE2"/>
    <w:rsid w:val="0090262E"/>
    <w:rsid w:val="009050A8"/>
    <w:rsid w:val="00915D9C"/>
    <w:rsid w:val="0092076B"/>
    <w:rsid w:val="009352C6"/>
    <w:rsid w:val="00936B8E"/>
    <w:rsid w:val="009415BB"/>
    <w:rsid w:val="0094716B"/>
    <w:rsid w:val="009557DB"/>
    <w:rsid w:val="00962903"/>
    <w:rsid w:val="00963AA1"/>
    <w:rsid w:val="009717AC"/>
    <w:rsid w:val="0097255D"/>
    <w:rsid w:val="00976984"/>
    <w:rsid w:val="00980E3E"/>
    <w:rsid w:val="00985710"/>
    <w:rsid w:val="00987B9A"/>
    <w:rsid w:val="009954FC"/>
    <w:rsid w:val="00995DE8"/>
    <w:rsid w:val="009A3CAA"/>
    <w:rsid w:val="009A4A50"/>
    <w:rsid w:val="009B0326"/>
    <w:rsid w:val="009B14A7"/>
    <w:rsid w:val="009B7CF1"/>
    <w:rsid w:val="009C2F21"/>
    <w:rsid w:val="009C4C40"/>
    <w:rsid w:val="009C697D"/>
    <w:rsid w:val="009C7F51"/>
    <w:rsid w:val="009D012E"/>
    <w:rsid w:val="009D25C1"/>
    <w:rsid w:val="009D3034"/>
    <w:rsid w:val="009D5E6E"/>
    <w:rsid w:val="009D6EB2"/>
    <w:rsid w:val="009D748B"/>
    <w:rsid w:val="009E4D5D"/>
    <w:rsid w:val="009F0024"/>
    <w:rsid w:val="009F5003"/>
    <w:rsid w:val="009F6168"/>
    <w:rsid w:val="009F61E0"/>
    <w:rsid w:val="009F6B6E"/>
    <w:rsid w:val="00A035B5"/>
    <w:rsid w:val="00A04D47"/>
    <w:rsid w:val="00A12BBD"/>
    <w:rsid w:val="00A12DC6"/>
    <w:rsid w:val="00A1555A"/>
    <w:rsid w:val="00A16F8C"/>
    <w:rsid w:val="00A218DA"/>
    <w:rsid w:val="00A22A04"/>
    <w:rsid w:val="00A23F39"/>
    <w:rsid w:val="00A23FF8"/>
    <w:rsid w:val="00A34175"/>
    <w:rsid w:val="00A35C60"/>
    <w:rsid w:val="00A45013"/>
    <w:rsid w:val="00A4619F"/>
    <w:rsid w:val="00A506C8"/>
    <w:rsid w:val="00A52728"/>
    <w:rsid w:val="00A54F58"/>
    <w:rsid w:val="00A57D7E"/>
    <w:rsid w:val="00A630DF"/>
    <w:rsid w:val="00A71E6F"/>
    <w:rsid w:val="00A71F81"/>
    <w:rsid w:val="00A7537D"/>
    <w:rsid w:val="00A75BBF"/>
    <w:rsid w:val="00AA533E"/>
    <w:rsid w:val="00AA645E"/>
    <w:rsid w:val="00AB32E0"/>
    <w:rsid w:val="00AB489E"/>
    <w:rsid w:val="00AB6472"/>
    <w:rsid w:val="00AC070F"/>
    <w:rsid w:val="00AC445D"/>
    <w:rsid w:val="00AC4D60"/>
    <w:rsid w:val="00AE1E24"/>
    <w:rsid w:val="00AE3850"/>
    <w:rsid w:val="00AE47F1"/>
    <w:rsid w:val="00AF521A"/>
    <w:rsid w:val="00B02DD4"/>
    <w:rsid w:val="00B10164"/>
    <w:rsid w:val="00B12F63"/>
    <w:rsid w:val="00B15929"/>
    <w:rsid w:val="00B1691D"/>
    <w:rsid w:val="00B178FA"/>
    <w:rsid w:val="00B41253"/>
    <w:rsid w:val="00B4158C"/>
    <w:rsid w:val="00B470DF"/>
    <w:rsid w:val="00B52F54"/>
    <w:rsid w:val="00B62210"/>
    <w:rsid w:val="00B72902"/>
    <w:rsid w:val="00B821DD"/>
    <w:rsid w:val="00B859A9"/>
    <w:rsid w:val="00B92183"/>
    <w:rsid w:val="00BA3E6E"/>
    <w:rsid w:val="00BA6FA6"/>
    <w:rsid w:val="00BA7E86"/>
    <w:rsid w:val="00BB6AB4"/>
    <w:rsid w:val="00BB7714"/>
    <w:rsid w:val="00BB7DD8"/>
    <w:rsid w:val="00BD18F7"/>
    <w:rsid w:val="00BD2A87"/>
    <w:rsid w:val="00BD3491"/>
    <w:rsid w:val="00BE0DF4"/>
    <w:rsid w:val="00BE2656"/>
    <w:rsid w:val="00BF041A"/>
    <w:rsid w:val="00BF10AA"/>
    <w:rsid w:val="00BF3DD2"/>
    <w:rsid w:val="00BF5AED"/>
    <w:rsid w:val="00C1410C"/>
    <w:rsid w:val="00C17863"/>
    <w:rsid w:val="00C202CB"/>
    <w:rsid w:val="00C20BC4"/>
    <w:rsid w:val="00C23100"/>
    <w:rsid w:val="00C25894"/>
    <w:rsid w:val="00C25BE0"/>
    <w:rsid w:val="00C305E5"/>
    <w:rsid w:val="00C44703"/>
    <w:rsid w:val="00C46362"/>
    <w:rsid w:val="00C46EC5"/>
    <w:rsid w:val="00C50CB6"/>
    <w:rsid w:val="00C54BA8"/>
    <w:rsid w:val="00C558CE"/>
    <w:rsid w:val="00C67522"/>
    <w:rsid w:val="00C7110F"/>
    <w:rsid w:val="00C82503"/>
    <w:rsid w:val="00C91A30"/>
    <w:rsid w:val="00CB1012"/>
    <w:rsid w:val="00CC0823"/>
    <w:rsid w:val="00CC0880"/>
    <w:rsid w:val="00CC5C2F"/>
    <w:rsid w:val="00CC6594"/>
    <w:rsid w:val="00CD13D4"/>
    <w:rsid w:val="00CD15B9"/>
    <w:rsid w:val="00CD160D"/>
    <w:rsid w:val="00CD6D30"/>
    <w:rsid w:val="00CE4D4C"/>
    <w:rsid w:val="00CE7D83"/>
    <w:rsid w:val="00CE7EDC"/>
    <w:rsid w:val="00CF3914"/>
    <w:rsid w:val="00CF58A9"/>
    <w:rsid w:val="00D03176"/>
    <w:rsid w:val="00D053DD"/>
    <w:rsid w:val="00D212F6"/>
    <w:rsid w:val="00D31088"/>
    <w:rsid w:val="00D335B6"/>
    <w:rsid w:val="00D349D7"/>
    <w:rsid w:val="00D437AD"/>
    <w:rsid w:val="00D501B1"/>
    <w:rsid w:val="00D54A0D"/>
    <w:rsid w:val="00D651EE"/>
    <w:rsid w:val="00D6576C"/>
    <w:rsid w:val="00D65CC8"/>
    <w:rsid w:val="00D71E42"/>
    <w:rsid w:val="00D72D19"/>
    <w:rsid w:val="00D751A2"/>
    <w:rsid w:val="00D8067C"/>
    <w:rsid w:val="00D862D2"/>
    <w:rsid w:val="00D86964"/>
    <w:rsid w:val="00D87BB2"/>
    <w:rsid w:val="00D90975"/>
    <w:rsid w:val="00D911CE"/>
    <w:rsid w:val="00D91945"/>
    <w:rsid w:val="00DA164D"/>
    <w:rsid w:val="00DA1D10"/>
    <w:rsid w:val="00DA2EBA"/>
    <w:rsid w:val="00DA33F5"/>
    <w:rsid w:val="00DB306A"/>
    <w:rsid w:val="00DE00CA"/>
    <w:rsid w:val="00DE077D"/>
    <w:rsid w:val="00DE083C"/>
    <w:rsid w:val="00DE0931"/>
    <w:rsid w:val="00DE2138"/>
    <w:rsid w:val="00DE4D4F"/>
    <w:rsid w:val="00DE5A6D"/>
    <w:rsid w:val="00DF0EC7"/>
    <w:rsid w:val="00DF796C"/>
    <w:rsid w:val="00E0362F"/>
    <w:rsid w:val="00E1491B"/>
    <w:rsid w:val="00E1581C"/>
    <w:rsid w:val="00E15B1B"/>
    <w:rsid w:val="00E170EC"/>
    <w:rsid w:val="00E1783D"/>
    <w:rsid w:val="00E22710"/>
    <w:rsid w:val="00E30C23"/>
    <w:rsid w:val="00E32A33"/>
    <w:rsid w:val="00E359C9"/>
    <w:rsid w:val="00E46098"/>
    <w:rsid w:val="00E5698E"/>
    <w:rsid w:val="00E64754"/>
    <w:rsid w:val="00E80C18"/>
    <w:rsid w:val="00E80D45"/>
    <w:rsid w:val="00E810F6"/>
    <w:rsid w:val="00E8291C"/>
    <w:rsid w:val="00E93E2B"/>
    <w:rsid w:val="00E94C84"/>
    <w:rsid w:val="00E94D73"/>
    <w:rsid w:val="00EA4978"/>
    <w:rsid w:val="00EB3303"/>
    <w:rsid w:val="00EC12DC"/>
    <w:rsid w:val="00EC428A"/>
    <w:rsid w:val="00EC5BB4"/>
    <w:rsid w:val="00ED2C5B"/>
    <w:rsid w:val="00ED36CC"/>
    <w:rsid w:val="00ED5635"/>
    <w:rsid w:val="00EE02CE"/>
    <w:rsid w:val="00EE4273"/>
    <w:rsid w:val="00EE5056"/>
    <w:rsid w:val="00EE5908"/>
    <w:rsid w:val="00EE64CD"/>
    <w:rsid w:val="00EF2B6C"/>
    <w:rsid w:val="00EF2BCF"/>
    <w:rsid w:val="00F05869"/>
    <w:rsid w:val="00F105B7"/>
    <w:rsid w:val="00F121E2"/>
    <w:rsid w:val="00F12F51"/>
    <w:rsid w:val="00F210A7"/>
    <w:rsid w:val="00F316AA"/>
    <w:rsid w:val="00F32900"/>
    <w:rsid w:val="00F34D78"/>
    <w:rsid w:val="00F35437"/>
    <w:rsid w:val="00F40FE9"/>
    <w:rsid w:val="00F41F3D"/>
    <w:rsid w:val="00F4287E"/>
    <w:rsid w:val="00F42B9B"/>
    <w:rsid w:val="00F550A8"/>
    <w:rsid w:val="00F5581F"/>
    <w:rsid w:val="00F57255"/>
    <w:rsid w:val="00F6790F"/>
    <w:rsid w:val="00F67F8C"/>
    <w:rsid w:val="00F727B4"/>
    <w:rsid w:val="00F81A17"/>
    <w:rsid w:val="00F84D00"/>
    <w:rsid w:val="00F8528B"/>
    <w:rsid w:val="00F8582B"/>
    <w:rsid w:val="00F94115"/>
    <w:rsid w:val="00F94799"/>
    <w:rsid w:val="00FA6B35"/>
    <w:rsid w:val="00FA787F"/>
    <w:rsid w:val="00FB698B"/>
    <w:rsid w:val="00FB7E19"/>
    <w:rsid w:val="00FC3753"/>
    <w:rsid w:val="00FC6365"/>
    <w:rsid w:val="00FC63E7"/>
    <w:rsid w:val="00FD1335"/>
    <w:rsid w:val="00FD688D"/>
    <w:rsid w:val="00FE08FE"/>
    <w:rsid w:val="00FE23C0"/>
    <w:rsid w:val="00FE3BB4"/>
    <w:rsid w:val="00FF3A5B"/>
    <w:rsid w:val="00FF59D8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084D9"/>
  <w15:docId w15:val="{B82A0D43-7E3F-4E3D-AB25-20842626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14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1E0B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855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55E14"/>
    <w:pPr>
      <w:keepNext/>
      <w:outlineLvl w:val="2"/>
    </w:pPr>
    <w:rPr>
      <w:rFonts w:ascii="Century Gothic" w:hAnsi="Century Gothi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ical4">
    <w:name w:val="Technical 4"/>
    <w:rsid w:val="00855E14"/>
    <w:pPr>
      <w:tabs>
        <w:tab w:val="left" w:pos="-720"/>
      </w:tabs>
      <w:suppressAutoHyphens/>
    </w:pPr>
    <w:rPr>
      <w:rFonts w:ascii="CG Times" w:hAnsi="CG Times"/>
      <w:b/>
      <w:sz w:val="24"/>
    </w:rPr>
  </w:style>
  <w:style w:type="paragraph" w:styleId="Footer">
    <w:name w:val="footer"/>
    <w:basedOn w:val="Normal"/>
    <w:link w:val="FooterChar"/>
    <w:rsid w:val="00855E1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5E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5E1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5E14"/>
    <w:pPr>
      <w:suppressAutoHyphens/>
      <w:ind w:left="1800"/>
    </w:pPr>
    <w:rPr>
      <w:rFonts w:ascii="Verdana" w:hAnsi="Verdana" w:cs="Arial"/>
      <w:sz w:val="20"/>
    </w:rPr>
  </w:style>
  <w:style w:type="character" w:styleId="LineNumber">
    <w:name w:val="line number"/>
    <w:basedOn w:val="DefaultParagraphFont"/>
    <w:rsid w:val="00855E14"/>
  </w:style>
  <w:style w:type="character" w:styleId="CommentReference">
    <w:name w:val="annotation reference"/>
    <w:basedOn w:val="DefaultParagraphFont"/>
    <w:semiHidden/>
    <w:rsid w:val="00855E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5E14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5E14"/>
    <w:rPr>
      <w:b/>
      <w:bCs/>
    </w:rPr>
  </w:style>
  <w:style w:type="character" w:styleId="Hyperlink">
    <w:name w:val="Hyperlink"/>
    <w:basedOn w:val="DefaultParagraphFont"/>
    <w:rsid w:val="00EE5908"/>
    <w:rPr>
      <w:color w:val="0000FF"/>
      <w:u w:val="single"/>
    </w:rPr>
  </w:style>
  <w:style w:type="paragraph" w:customStyle="1" w:styleId="Char2CharCharChar">
    <w:name w:val="Char2 Char Char Char"/>
    <w:basedOn w:val="Normal"/>
    <w:rsid w:val="0021180C"/>
    <w:pPr>
      <w:spacing w:after="160" w:line="240" w:lineRule="exact"/>
      <w:ind w:left="720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rsid w:val="00627BCF"/>
    <w:rPr>
      <w:rFonts w:ascii="Arial" w:hAnsi="Arial" w:cs="Arial"/>
      <w:color w:val="000000"/>
      <w:lang w:val="en-US" w:eastAsia="en-US" w:bidi="ar-SA"/>
    </w:rPr>
  </w:style>
  <w:style w:type="paragraph" w:styleId="DocumentMap">
    <w:name w:val="Document Map"/>
    <w:basedOn w:val="Normal"/>
    <w:semiHidden/>
    <w:rsid w:val="00F35437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rsid w:val="008C48B5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B4158C"/>
    <w:rPr>
      <w:rFonts w:ascii="Century Gothic" w:hAnsi="Century Gothic"/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4158C"/>
    <w:rPr>
      <w:rFonts w:ascii="Verdana" w:hAnsi="Verdana" w:cs="Arial"/>
    </w:rPr>
  </w:style>
  <w:style w:type="character" w:customStyle="1" w:styleId="FooterChar">
    <w:name w:val="Footer Char"/>
    <w:basedOn w:val="DefaultParagraphFont"/>
    <w:link w:val="Footer"/>
    <w:rsid w:val="00B4158C"/>
    <w:rPr>
      <w:rFonts w:ascii="CG Times" w:hAnsi="CG Times"/>
      <w:sz w:val="24"/>
    </w:rPr>
  </w:style>
  <w:style w:type="character" w:customStyle="1" w:styleId="BodyText2Char1">
    <w:name w:val="Body Text 2 Char1"/>
    <w:basedOn w:val="DefaultParagraphFont"/>
    <w:rsid w:val="00B4158C"/>
    <w:rPr>
      <w:rFonts w:ascii="Arial" w:hAnsi="Arial" w:cs="Arial"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1E0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rsid w:val="00760718"/>
    <w:rPr>
      <w:rFonts w:ascii="CG Times" w:hAnsi="CG Times"/>
    </w:rPr>
  </w:style>
  <w:style w:type="paragraph" w:styleId="ListParagraph">
    <w:name w:val="List Paragraph"/>
    <w:basedOn w:val="Normal"/>
    <w:autoRedefine/>
    <w:uiPriority w:val="34"/>
    <w:qFormat/>
    <w:rsid w:val="00C50CB6"/>
    <w:pPr>
      <w:numPr>
        <w:numId w:val="28"/>
      </w:numPr>
      <w:tabs>
        <w:tab w:val="left" w:pos="-1440"/>
        <w:tab w:val="left" w:pos="-720"/>
        <w:tab w:val="left" w:pos="0"/>
        <w:tab w:val="left" w:pos="720"/>
        <w:tab w:val="center" w:leader="dot" w:pos="2160"/>
        <w:tab w:val="left" w:pos="2554"/>
        <w:tab w:val="center" w:pos="2700"/>
        <w:tab w:val="left" w:pos="2880"/>
        <w:tab w:val="left" w:pos="3600"/>
        <w:tab w:val="left" w:pos="4175"/>
        <w:tab w:val="left" w:pos="4320"/>
      </w:tabs>
      <w:suppressAutoHyphens/>
      <w:autoSpaceDE w:val="0"/>
      <w:autoSpaceDN w:val="0"/>
      <w:adjustRightInd w:val="0"/>
      <w:spacing w:before="60" w:after="60"/>
      <w:contextualSpacing/>
    </w:pPr>
    <w:rPr>
      <w:rFonts w:ascii="Roboto" w:hAnsi="Robo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eg1.state.va.us/cgi-bin/legp504.exe?000+cod+2.2-20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ita.virginia.gov/uploadedFiles/Library/PSGs/EA_PSG_update_011510/ITRMGlossary_01151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vita.virginia.gov/uploadedfiles/VITA_Main_Public/Library/PSGs/Information_Security_Standard_SEC501_06_07012011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ita.virginia.gov/uploadedFiles/Library/PSGs/Security_Policy_519_00_Final_07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Document_x0020_Type xmlns="DE8D6FD0-7A39-400E-8F54-CE5B2EAF288D">Policy &amp; Procedure</Document_x0020_Type>
    <Access_x0020_Level_x0020_Documents xmlns="DE8D6FD0-7A39-400E-8F54-CE5B2EAF288D">Corporate-Level</Access_x0020_Level_x0020_Documents>
    <Division xmlns="1c3a611b-a5d5-4794-88c0-51521f8617c5" xsi:nil="true"/>
    <Document_x0020_Category xmlns="DE8D6FD0-7A39-400E-8F54-CE5B2EAF288D">General</Document_x0020_Category>
    <Most_x0020_Popular xmlns="DE8D6FD0-7A39-400E-8F54-CE5B2EAF288D">true</Most_x0020_Popular>
    <Directorate xmlns="DE8D6FD0-7A39-400E-8F54-CE5B2EAF288D">Commonwealth Security and Risk Management</Directorate>
    <SPSDescription xmlns="DE8D6FD0-7A39-400E-8F54-CE5B2EAF288D">To establish and document the policy for security awareness and training for all employees and business partners of the Virginia Information Technologies Agency (VITA) who are information technology (IT) system users.</SPSDescription>
    <Business_x0020_Owner xmlns="DE8D6FD0-7A39-400E-8F54-CE5B2EAF28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27CA06382343833EC22066B5F615" ma:contentTypeVersion="8" ma:contentTypeDescription="Create a new document." ma:contentTypeScope="" ma:versionID="1e059163bd8ffc9d8901ec5a8891eaaf">
  <xsd:schema xmlns:xsd="http://www.w3.org/2001/XMLSchema" xmlns:p="http://schemas.microsoft.com/office/2006/metadata/properties" xmlns:ns2="DE8D6FD0-7A39-400E-8F54-CE5B2EAF288D" xmlns:ns3="1c3a611b-a5d5-4794-88c0-51521f8617c5" targetNamespace="http://schemas.microsoft.com/office/2006/metadata/properties" ma:root="true" ma:fieldsID="d26a997b4518bb5cffa7cb1b0253c5f5" ns2:_="" ns3:_="">
    <xsd:import namespace="DE8D6FD0-7A39-400E-8F54-CE5B2EAF288D"/>
    <xsd:import namespace="1c3a611b-a5d5-4794-88c0-51521f8617c5"/>
    <xsd:element name="properties">
      <xsd:complexType>
        <xsd:sequence>
          <xsd:element name="documentManagement">
            <xsd:complexType>
              <xsd:all>
                <xsd:element ref="ns2:SPSDescription" minOccurs="0"/>
                <xsd:element ref="ns2:Document_x0020_Type"/>
                <xsd:element ref="ns2:Directorate"/>
                <xsd:element ref="ns2:Document_x0020_Category" minOccurs="0"/>
                <xsd:element ref="ns2:Business_x0020_Owner" minOccurs="0"/>
                <xsd:element ref="ns2:Access_x0020_Level_x0020_Documents"/>
                <xsd:element ref="ns2:Most_x0020_Popular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E8D6FD0-7A39-400E-8F54-CE5B2EAF288D" elementFormDefault="qualified">
    <xsd:import namespace="http://schemas.microsoft.com/office/2006/documentManagement/types"/>
    <xsd:element name="SPSDescription" ma:index="8" nillable="true" ma:displayName="Description" ma:internalName="SPSDescription">
      <xsd:simpleType>
        <xsd:restriction base="dms:Note"/>
      </xsd:simpleType>
    </xsd:element>
    <xsd:element name="Document_x0020_Type" ma:index="9" ma:displayName="Document Type" ma:default="Policy &amp; Procedure" ma:format="Dropdown" ma:internalName="Document_x0020_Type">
      <xsd:simpleType>
        <xsd:restriction base="dms:Choice">
          <xsd:enumeration value="Form"/>
          <xsd:enumeration value="Hot Link"/>
          <xsd:enumeration value="List"/>
          <xsd:enumeration value="Policy &amp; Procedure"/>
          <xsd:enumeration value="Report"/>
          <xsd:enumeration value="Archives"/>
        </xsd:restriction>
      </xsd:simpleType>
    </xsd:element>
    <xsd:element name="Directorate" ma:index="10" ma:displayName="Directorate" ma:default="Customer Service Program Management Organization" ma:format="Dropdown" ma:internalName="Directorate">
      <xsd:simpleType>
        <xsd:restriction base="dms:Choice">
          <xsd:enumeration value="Consolidated Policies and Procedures"/>
          <xsd:enumeration value="Customer Service Program Management Organization"/>
          <xsd:enumeration value="Communications"/>
          <xsd:enumeration value="Finance and Administration"/>
          <xsd:enumeration value="Internal Audit Services"/>
          <xsd:enumeration value="Enterprise Solutions and Governance"/>
          <xsd:enumeration value="Legal &amp; Legislative Services"/>
          <xsd:enumeration value="Commonwealth Security and Risk Management"/>
          <xsd:enumeration value="Enterprise Solutions and Governance"/>
        </xsd:restriction>
      </xsd:simpleType>
    </xsd:element>
    <xsd:element name="Document_x0020_Category" ma:index="11" nillable="true" ma:displayName="Document Category" ma:description="Communications Directorate-level Policies Document Management Framework General Facilities Legal and Legislative Services Professional Development Division" ma:format="RadioButtons" ma:internalName="Document_x0020_Category">
      <xsd:simpleType>
        <xsd:restriction base="dms:Choice">
          <xsd:enumeration value="Communications"/>
          <xsd:enumeration value="Directorate-level Policies"/>
          <xsd:enumeration value="Document Management Framework"/>
          <xsd:enumeration value="General"/>
          <xsd:enumeration value="Facilities"/>
          <xsd:enumeration value="Legal and Legislative Services"/>
          <xsd:enumeration value="Professional Development Division"/>
          <xsd:enumeration value="Work Life"/>
          <xsd:enumeration value="Performance"/>
          <xsd:enumeration value="Hiring"/>
          <xsd:enumeration value="Compensation"/>
          <xsd:enumeration value="Enterprise Applications and Architecture Solutions"/>
          <xsd:enumeration value="Project Management Division"/>
        </xsd:restriction>
      </xsd:simpleType>
    </xsd:element>
    <xsd:element name="Business_x0020_Owner" ma:index="12" nillable="true" ma:displayName="Business Owner" ma:internalName="Business_x0020_Owner">
      <xsd:simpleType>
        <xsd:restriction base="dms:Text">
          <xsd:maxLength value="255"/>
        </xsd:restriction>
      </xsd:simpleType>
    </xsd:element>
    <xsd:element name="Access_x0020_Level_x0020_Documents" ma:index="13" ma:displayName="Access Level Documents" ma:default="Corporate-Level" ma:format="RadioButtons" ma:internalName="Access_x0020_Level_x0020_Documents">
      <xsd:simpleType>
        <xsd:restriction base="dms:Choice">
          <xsd:enumeration value="Corporate-Level"/>
          <xsd:enumeration value="Directorate-Level"/>
        </xsd:restriction>
      </xsd:simpleType>
    </xsd:element>
    <xsd:element name="Most_x0020_Popular" ma:index="14" nillable="true" ma:displayName="Most Popular" ma:default="0" ma:internalName="Most_x0020_Popular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1c3a611b-a5d5-4794-88c0-51521f8617c5" elementFormDefault="qualified">
    <xsd:import namespace="http://schemas.microsoft.com/office/2006/documentManagement/types"/>
    <xsd:element name="Division" ma:index="15" nillable="true" ma:displayName="Division" ma:format="Dropdown" ma:internalName="Division">
      <xsd:simpleType>
        <xsd:union memberTypes="dms:Text">
          <xsd:simpleType>
            <xsd:restriction base="dms:Choice">
              <xsd:enumeration value="Facilities"/>
              <xsd:enumeration value="Human Resources"/>
              <xsd:enumeration value="Supply Chain Management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6C03-1719-4E5B-A521-3DEA333D2DA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40869CA-DE2F-4B7B-8988-804129399B4C}">
  <ds:schemaRefs>
    <ds:schemaRef ds:uri="http://schemas.microsoft.com/office/2006/metadata/properties"/>
    <ds:schemaRef ds:uri="DE8D6FD0-7A39-400E-8F54-CE5B2EAF288D"/>
    <ds:schemaRef ds:uri="1c3a611b-a5d5-4794-88c0-51521f8617c5"/>
  </ds:schemaRefs>
</ds:datastoreItem>
</file>

<file path=customXml/itemProps3.xml><?xml version="1.0" encoding="utf-8"?>
<ds:datastoreItem xmlns:ds="http://schemas.openxmlformats.org/officeDocument/2006/customXml" ds:itemID="{9C04E7B3-5FA0-4B2C-8750-9ED6FF15C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E1552-652C-48ED-B363-7980CB892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6FD0-7A39-400E-8F54-CE5B2EAF288D"/>
    <ds:schemaRef ds:uri="1c3a611b-a5d5-4794-88c0-51521f8617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75454DE-CAF2-4FC2-841F-AB3CA0F7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IT Security Awareness &amp; Training Policy</vt:lpstr>
    </vt:vector>
  </TitlesOfParts>
  <Company>VITA</Company>
  <LinksUpToDate>false</LinksUpToDate>
  <CharactersWithSpaces>16656</CharactersWithSpaces>
  <SharedDoc>false</SharedDoc>
  <HLinks>
    <vt:vector size="36" baseType="variant">
      <vt:variant>
        <vt:i4>8257539</vt:i4>
      </vt:variant>
      <vt:variant>
        <vt:i4>15</vt:i4>
      </vt:variant>
      <vt:variant>
        <vt:i4>0</vt:i4>
      </vt:variant>
      <vt:variant>
        <vt:i4>5</vt:i4>
      </vt:variant>
      <vt:variant>
        <vt:lpwstr>http://www.vita.virginia.gov/uploadedfiles/VITA_Main_Public/Library/PSGs/Information_Security_Standard_SEC501_06_07012011.pdf</vt:lpwstr>
      </vt:variant>
      <vt:variant>
        <vt:lpwstr/>
      </vt:variant>
      <vt:variant>
        <vt:i4>852020</vt:i4>
      </vt:variant>
      <vt:variant>
        <vt:i4>12</vt:i4>
      </vt:variant>
      <vt:variant>
        <vt:i4>0</vt:i4>
      </vt:variant>
      <vt:variant>
        <vt:i4>5</vt:i4>
      </vt:variant>
      <vt:variant>
        <vt:lpwstr>http://www.vita.virginia.gov/uploadedFiles/Library/PSGs/Security_Policy_519_00_Final_0709.pdf</vt:lpwstr>
      </vt:variant>
      <vt:variant>
        <vt:lpwstr/>
      </vt:variant>
      <vt:variant>
        <vt:i4>131080</vt:i4>
      </vt:variant>
      <vt:variant>
        <vt:i4>9</vt:i4>
      </vt:variant>
      <vt:variant>
        <vt:i4>0</vt:i4>
      </vt:variant>
      <vt:variant>
        <vt:i4>5</vt:i4>
      </vt:variant>
      <vt:variant>
        <vt:lpwstr>http://leg1.state.va.us/cgi-bin/legp504.exe?000+cod+2.2-2005</vt:lpwstr>
      </vt:variant>
      <vt:variant>
        <vt:lpwstr/>
      </vt:variant>
      <vt:variant>
        <vt:i4>3538979</vt:i4>
      </vt:variant>
      <vt:variant>
        <vt:i4>6</vt:i4>
      </vt:variant>
      <vt:variant>
        <vt:i4>0</vt:i4>
      </vt:variant>
      <vt:variant>
        <vt:i4>5</vt:i4>
      </vt:variant>
      <vt:variant>
        <vt:lpwstr>https://vashare.virginia.gov/sites/vita/Resources/PP/Policies  Procedures/VITA_ITIES_VITA_Architecture_Review_Pol_Pro.doc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https://vashare.virginia.gov/sites/vita/Resources/PP/Policies  Procedures/VITA_SS_Information_Security_Policy.doc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https://vashare.virginia.gov/sites/vita/Resources/PP/Policies  Procedures/VITA_SS_Website_Development_Procedure.doc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IT Security Awareness &amp; Training Policy</dc:title>
  <dc:creator>Impact Makers</dc:creator>
  <cp:lastModifiedBy>VITA Program</cp:lastModifiedBy>
  <cp:revision>33</cp:revision>
  <cp:lastPrinted>2012-02-02T15:36:00Z</cp:lastPrinted>
  <dcterms:created xsi:type="dcterms:W3CDTF">2014-02-07T20:46:00Z</dcterms:created>
  <dcterms:modified xsi:type="dcterms:W3CDTF">2022-01-03T17:04:00Z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DITLAN\JRogers</vt:lpwstr>
  </property>
  <property fmtid="{D5CDD505-2E9C-101B-9397-08002B2CF9AE}" pid="3" name="display_urn:schemas-microsoft-com:office:office#Author">
    <vt:lpwstr>DITLAN\JRogers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  <property fmtid="{D5CDD505-2E9C-101B-9397-08002B2CF9AE}" pid="8" name="_NewReviewCycle">
    <vt:lpwstr/>
  </property>
  <property fmtid="{D5CDD505-2E9C-101B-9397-08002B2CF9AE}" pid="9" name="ContentType">
    <vt:lpwstr>Document</vt:lpwstr>
  </property>
</Properties>
</file>