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B45" w:rsidRDefault="00B453B4" w:rsidP="008E6847">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noProof/>
        </w:rPr>
      </w:pPr>
      <w:r>
        <w:rPr>
          <w:rFonts w:ascii="Verdana" w:hAnsi="Verdana" w:cs="Arial"/>
          <w:noProof/>
          <w:spacing w:val="-3"/>
          <w:sz w:val="20"/>
        </w:rPr>
        <w:pict>
          <v:shapetype id="_x0000_t202" coordsize="21600,21600" o:spt="202" path="m,l,21600r21600,l21600,xe">
            <v:stroke joinstyle="miter"/>
            <v:path gradientshapeok="t" o:connecttype="rect"/>
          </v:shapetype>
          <v:shape id="Text Box 3" o:spid="_x0000_s1026" type="#_x0000_t202" style="position:absolute;left:0;text-align:left;margin-left:98.7pt;margin-top:7.35pt;width:356.1pt;height:6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yjtQIAALk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" filled="f" stroked="f">
            <v:textbox>
              <w:txbxContent>
                <w:p w:rsidR="00914492" w:rsidRDefault="00684170" w:rsidP="0021180C">
                  <w:pPr>
                    <w:pStyle w:val="Heading3"/>
                    <w:rPr>
                      <w:rFonts w:ascii="Verdana" w:hAnsi="Verdana"/>
                      <w:sz w:val="18"/>
                    </w:rPr>
                  </w:pPr>
                  <w:r>
                    <w:rPr>
                      <w:rFonts w:ascii="Verdana" w:hAnsi="Verdana"/>
                      <w:color w:val="FFFFFF"/>
                      <w:szCs w:val="28"/>
                    </w:rPr>
                    <w:t xml:space="preserve">Mobile </w:t>
                  </w:r>
                  <w:r w:rsidR="007D2A4B">
                    <w:rPr>
                      <w:rFonts w:ascii="Verdana" w:hAnsi="Verdana"/>
                      <w:color w:val="FFFFFF"/>
                      <w:szCs w:val="28"/>
                    </w:rPr>
                    <w:t xml:space="preserve">Device </w:t>
                  </w:r>
                  <w:r>
                    <w:rPr>
                      <w:rFonts w:ascii="Verdana" w:hAnsi="Verdana"/>
                      <w:color w:val="FFFFFF"/>
                      <w:szCs w:val="28"/>
                    </w:rPr>
                    <w:t>Access</w:t>
                  </w:r>
                  <w:r w:rsidR="003F57E1">
                    <w:rPr>
                      <w:rFonts w:ascii="Verdana" w:hAnsi="Verdana"/>
                      <w:color w:val="FFFFFF"/>
                      <w:szCs w:val="28"/>
                    </w:rPr>
                    <w:t xml:space="preserve"> </w:t>
                  </w:r>
                  <w:r w:rsidR="00914492">
                    <w:rPr>
                      <w:rFonts w:ascii="Verdana" w:hAnsi="Verdana"/>
                      <w:color w:val="FFFFFF"/>
                      <w:szCs w:val="28"/>
                    </w:rPr>
                    <w:t>Controls</w:t>
                  </w:r>
                  <w:r w:rsidR="007D2A4B">
                    <w:rPr>
                      <w:rFonts w:ascii="Verdana" w:hAnsi="Verdana"/>
                      <w:color w:val="FFFFFF"/>
                      <w:szCs w:val="28"/>
                    </w:rPr>
                    <w:t xml:space="preserve"> Policy</w:t>
                  </w:r>
                  <w:r w:rsidR="00031CBF">
                    <w:rPr>
                      <w:rFonts w:ascii="Verdana" w:hAnsi="Verdana"/>
                      <w:color w:val="FFFFFF"/>
                      <w:szCs w:val="28"/>
                    </w:rPr>
                    <w:t xml:space="preserve"> TEMPLATE</w:t>
                  </w:r>
                </w:p>
                <w:p w:rsidR="00914492" w:rsidRDefault="00914492" w:rsidP="0021180C">
                  <w:pPr>
                    <w:pStyle w:val="Heading3"/>
                    <w:rPr>
                      <w:rFonts w:ascii="Verdana" w:hAnsi="Verdana"/>
                      <w:sz w:val="18"/>
                    </w:rPr>
                  </w:pPr>
                </w:p>
                <w:p w:rsidR="00914492" w:rsidRPr="0021180C" w:rsidRDefault="00914492" w:rsidP="003F6E2E">
                  <w:pPr>
                    <w:pStyle w:val="Heading3"/>
                    <w:rPr>
                      <w:rFonts w:ascii="Verdana" w:hAnsi="Verdana"/>
                      <w:sz w:val="16"/>
                      <w:szCs w:val="16"/>
                    </w:rPr>
                  </w:pPr>
                  <w:r>
                    <w:rPr>
                      <w:rFonts w:ascii="Verdana" w:hAnsi="Verdana"/>
                      <w:sz w:val="16"/>
                      <w:szCs w:val="16"/>
                    </w:rPr>
                    <w:br/>
                  </w:r>
                </w:p>
                <w:p w:rsidR="009151F2" w:rsidRDefault="003F6E2E" w:rsidP="009151F2">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color w:val="808080"/>
                      <w:sz w:val="16"/>
                      <w:szCs w:val="16"/>
                    </w:rPr>
                  </w:pP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Pr>
                      <w:rFonts w:ascii="Verdana" w:hAnsi="Verdana" w:cs="Arial"/>
                      <w:i/>
                      <w:color w:val="808080"/>
                      <w:sz w:val="16"/>
                      <w:szCs w:val="16"/>
                    </w:rPr>
                    <w:tab/>
                  </w:r>
                  <w:r w:rsidR="009151F2">
                    <w:rPr>
                      <w:rFonts w:ascii="Verdana" w:hAnsi="Verdana" w:cs="Arial"/>
                      <w:b/>
                      <w:sz w:val="16"/>
                      <w:szCs w:val="16"/>
                    </w:rPr>
                    <w:t>EFFECTIVE DATE: 07/01/2014</w:t>
                  </w:r>
                </w:p>
                <w:p w:rsidR="00914492" w:rsidRPr="003F6E2E" w:rsidRDefault="00914492" w:rsidP="00D349D7">
                  <w:pPr>
                    <w:tabs>
                      <w:tab w:val="left" w:pos="-1440"/>
                      <w:tab w:val="left" w:pos="-720"/>
                      <w:tab w:val="left" w:pos="0"/>
                      <w:tab w:val="left" w:pos="720"/>
                      <w:tab w:val="left" w:pos="1800"/>
                      <w:tab w:val="left" w:pos="2880"/>
                      <w:tab w:val="left" w:pos="3600"/>
                      <w:tab w:val="left" w:pos="4140"/>
                      <w:tab w:val="left" w:pos="4320"/>
                    </w:tabs>
                    <w:suppressAutoHyphens/>
                    <w:ind w:left="1800" w:hanging="1800"/>
                    <w:jc w:val="both"/>
                    <w:rPr>
                      <w:rFonts w:ascii="Verdana" w:hAnsi="Verdana" w:cs="Arial"/>
                      <w:b/>
                      <w:sz w:val="16"/>
                      <w:szCs w:val="16"/>
                    </w:rPr>
                  </w:pPr>
                </w:p>
                <w:p w:rsidR="00914492" w:rsidRDefault="00914492" w:rsidP="00D349D7">
                  <w:pPr>
                    <w:ind w:left="2160"/>
                    <w:rPr>
                      <w:rFonts w:ascii="Verdana" w:hAnsi="Verdana"/>
                      <w:color w:val="FFFFFF"/>
                      <w:sz w:val="18"/>
                    </w:rPr>
                  </w:pPr>
                </w:p>
              </w:txbxContent>
            </v:textbox>
          </v:shape>
        </w:pict>
      </w:r>
    </w:p>
    <w:p w:rsidR="008E582C" w:rsidRDefault="00B453B4" w:rsidP="008E6847">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noProof/>
        </w:rPr>
      </w:pPr>
      <w:r>
        <w:rPr>
          <w:noProof/>
        </w:rPr>
        <w:pict>
          <v:shape id="Text Box 2" o:spid="_x0000_s1028" type="#_x0000_t202" style="position:absolute;left:0;text-align:left;margin-left:101.4pt;margin-top:9.45pt;width:351.75pt;height:50pt;z-index:251662336;visibility:visible;mso-height-percent:0;mso-wrap-distance-left:9pt;mso-wrap-distance-top:0;mso-wrap-distance-right:9pt;mso-wrap-distance-bottom:0;mso-position-horizontal-relative:text;mso-position-vertical-relative:text;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" fillcolor="white [3201]" stroked="f" strokeweight=".5pt">
            <v:path arrowok="t"/>
            <v:textbox>
              <w:txbxContent>
                <w:p w:rsidR="008E6847" w:rsidRPr="00FD154A" w:rsidRDefault="008E6847" w:rsidP="008E6847">
                  <w:pPr>
                    <w:rPr>
                      <w:rFonts w:ascii="Rajdhani SemiBold" w:hAnsi="Rajdhani SemiBold" w:cs="Rajdhani SemiBold"/>
                      <w:b/>
                      <w:bCs/>
                      <w:color w:val="343433"/>
                      <w:sz w:val="32"/>
                      <w:szCs w:val="32"/>
                    </w:rPr>
                  </w:pPr>
                  <w:r>
                    <w:rPr>
                      <w:rFonts w:ascii="Rajdhani SemiBold" w:hAnsi="Rajdhani SemiBold" w:cs="Rajdhani SemiBold"/>
                      <w:b/>
                      <w:bCs/>
                      <w:color w:val="006070"/>
                      <w:sz w:val="32"/>
                      <w:szCs w:val="32"/>
                    </w:rPr>
                    <w:t>Mobile Device Access Controls Policy Template</w:t>
                  </w:r>
                </w:p>
              </w:txbxContent>
            </v:textbox>
          </v:shape>
        </w:pict>
      </w:r>
    </w:p>
    <w:p w:rsidR="008E582C" w:rsidRDefault="008E582C" w:rsidP="008E6847">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noProof/>
        </w:rPr>
      </w:pPr>
    </w:p>
    <w:p w:rsidR="008E582C" w:rsidRDefault="008E582C" w:rsidP="008E6847">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noProof/>
        </w:rPr>
      </w:pPr>
    </w:p>
    <w:p w:rsidR="008E582C" w:rsidRPr="008E6847" w:rsidRDefault="008E582C" w:rsidP="008E6847">
      <w:pPr>
        <w:tabs>
          <w:tab w:val="left" w:pos="-1440"/>
          <w:tab w:val="left" w:pos="-720"/>
          <w:tab w:val="left" w:pos="0"/>
          <w:tab w:val="left" w:pos="720"/>
          <w:tab w:val="left" w:pos="2554"/>
          <w:tab w:val="left" w:pos="2880"/>
          <w:tab w:val="left" w:pos="3600"/>
          <w:tab w:val="left" w:pos="4175"/>
          <w:tab w:val="left" w:pos="4320"/>
        </w:tabs>
        <w:suppressAutoHyphens/>
        <w:ind w:left="2554" w:hanging="2554"/>
        <w:jc w:val="center"/>
        <w:rPr>
          <w:rFonts w:ascii="Verdana" w:hAnsi="Verdana" w:cs="Arial"/>
          <w:spacing w:val="-3"/>
        </w:rPr>
      </w:pPr>
    </w:p>
    <w:p w:rsidR="001E0B45" w:rsidRPr="008E6847" w:rsidRDefault="001E0B45" w:rsidP="00BA6FA6">
      <w:pPr>
        <w:pStyle w:val="Heading1"/>
        <w:rPr>
          <w:rFonts w:ascii="Rajdhani" w:hAnsi="Rajdhani" w:cs="Rajdhani"/>
          <w:color w:val="auto"/>
          <w:spacing w:val="-3"/>
          <w:sz w:val="24"/>
          <w:szCs w:val="24"/>
        </w:rPr>
      </w:pPr>
      <w:r w:rsidRPr="008E6847">
        <w:rPr>
          <w:rFonts w:ascii="Rajdhani" w:hAnsi="Rajdhani" w:cs="Rajdhani"/>
          <w:color w:val="auto"/>
          <w:sz w:val="24"/>
          <w:szCs w:val="24"/>
        </w:rPr>
        <w:t>PURPOSE</w:t>
      </w:r>
    </w:p>
    <w:p w:rsidR="001E0B45" w:rsidRPr="008E6847" w:rsidRDefault="001E0B45" w:rsidP="001E0B45">
      <w:pPr>
        <w:suppressAutoHyphens/>
        <w:rPr>
          <w:rFonts w:ascii="Roboto" w:hAnsi="Roboto"/>
          <w:spacing w:val="-3"/>
          <w:sz w:val="20"/>
        </w:rPr>
      </w:pPr>
      <w:r w:rsidRPr="008E6847">
        <w:rPr>
          <w:rFonts w:ascii="Roboto" w:hAnsi="Roboto"/>
          <w:spacing w:val="-3"/>
          <w:sz w:val="20"/>
        </w:rPr>
        <w:t>The purpose of this policy is to create a prescriptive set of process</w:t>
      </w:r>
      <w:r w:rsidR="007D2A4B" w:rsidRPr="008E6847">
        <w:rPr>
          <w:rFonts w:ascii="Roboto" w:hAnsi="Roboto"/>
          <w:spacing w:val="-3"/>
          <w:sz w:val="20"/>
        </w:rPr>
        <w:t>es</w:t>
      </w:r>
      <w:r w:rsidRPr="008E6847">
        <w:rPr>
          <w:rFonts w:ascii="Roboto" w:hAnsi="Roboto"/>
          <w:spacing w:val="-3"/>
          <w:sz w:val="20"/>
        </w:rPr>
        <w:t xml:space="preserve"> and procedures, aligned with applicable COV IT se</w:t>
      </w:r>
      <w:bookmarkStart w:id="0" w:name="_GoBack"/>
      <w:bookmarkEnd w:id="0"/>
      <w:r w:rsidRPr="008E6847">
        <w:rPr>
          <w:rFonts w:ascii="Roboto" w:hAnsi="Roboto"/>
          <w:spacing w:val="-3"/>
          <w:sz w:val="20"/>
        </w:rPr>
        <w:t xml:space="preserve">curity policy and standard, to ensure </w:t>
      </w:r>
      <w:r w:rsidR="00BB6E69" w:rsidRPr="008E6847">
        <w:rPr>
          <w:rFonts w:ascii="Roboto" w:hAnsi="Roboto"/>
          <w:spacing w:val="-3"/>
          <w:sz w:val="20"/>
        </w:rPr>
        <w:t>that “</w:t>
      </w:r>
      <w:r w:rsidR="008E6847">
        <w:rPr>
          <w:rFonts w:ascii="Roboto" w:hAnsi="Roboto"/>
          <w:spacing w:val="-3"/>
          <w:sz w:val="20"/>
        </w:rPr>
        <w:t>YOUR AGENCY NAME</w:t>
      </w:r>
      <w:r w:rsidR="00BB6E69" w:rsidRPr="008E6847">
        <w:rPr>
          <w:rFonts w:ascii="Roboto" w:hAnsi="Roboto"/>
          <w:spacing w:val="-3"/>
          <w:sz w:val="20"/>
        </w:rPr>
        <w:t xml:space="preserve">” </w:t>
      </w:r>
      <w:r w:rsidRPr="008E6847">
        <w:rPr>
          <w:rFonts w:ascii="Roboto" w:hAnsi="Roboto"/>
          <w:spacing w:val="-3"/>
          <w:sz w:val="20"/>
        </w:rPr>
        <w:t xml:space="preserve">develops, disseminates, and </w:t>
      </w:r>
      <w:r w:rsidR="00CF3914" w:rsidRPr="008E6847">
        <w:rPr>
          <w:rFonts w:ascii="Roboto" w:hAnsi="Roboto"/>
          <w:spacing w:val="-3"/>
          <w:sz w:val="20"/>
        </w:rPr>
        <w:t>u</w:t>
      </w:r>
      <w:r w:rsidRPr="008E6847">
        <w:rPr>
          <w:rFonts w:ascii="Roboto" w:hAnsi="Roboto"/>
          <w:spacing w:val="-3"/>
          <w:sz w:val="20"/>
        </w:rPr>
        <w:t xml:space="preserve">pdates the </w:t>
      </w:r>
      <w:r w:rsidR="00684170" w:rsidRPr="008E6847">
        <w:rPr>
          <w:rFonts w:ascii="Roboto" w:hAnsi="Roboto"/>
          <w:spacing w:val="-3"/>
          <w:sz w:val="20"/>
        </w:rPr>
        <w:t>Mobile</w:t>
      </w:r>
      <w:r w:rsidR="007D2A4B" w:rsidRPr="008E6847">
        <w:rPr>
          <w:rFonts w:ascii="Roboto" w:hAnsi="Roboto"/>
          <w:spacing w:val="-3"/>
          <w:sz w:val="20"/>
        </w:rPr>
        <w:t xml:space="preserve"> Device</w:t>
      </w:r>
      <w:r w:rsidR="00722C8B" w:rsidRPr="008E6847">
        <w:rPr>
          <w:rFonts w:ascii="Roboto" w:hAnsi="Roboto"/>
          <w:spacing w:val="-3"/>
          <w:sz w:val="20"/>
        </w:rPr>
        <w:t xml:space="preserve"> Access Control</w:t>
      </w:r>
      <w:r w:rsidR="007D2A4B" w:rsidRPr="008E6847">
        <w:rPr>
          <w:rFonts w:ascii="Roboto" w:hAnsi="Roboto"/>
          <w:spacing w:val="-3"/>
          <w:sz w:val="20"/>
        </w:rPr>
        <w:t>s</w:t>
      </w:r>
      <w:r w:rsidRPr="008E6847">
        <w:rPr>
          <w:rFonts w:ascii="Roboto" w:hAnsi="Roboto"/>
          <w:spacing w:val="-3"/>
          <w:sz w:val="20"/>
        </w:rPr>
        <w:t xml:space="preserve"> </w:t>
      </w:r>
      <w:r w:rsidR="007D2A4B" w:rsidRPr="008E6847">
        <w:rPr>
          <w:rFonts w:ascii="Roboto" w:hAnsi="Roboto"/>
          <w:spacing w:val="-3"/>
          <w:sz w:val="20"/>
        </w:rPr>
        <w:t>P</w:t>
      </w:r>
      <w:r w:rsidRPr="008E6847">
        <w:rPr>
          <w:rFonts w:ascii="Roboto" w:hAnsi="Roboto"/>
          <w:spacing w:val="-3"/>
          <w:sz w:val="20"/>
        </w:rPr>
        <w:t>olicy. This policy and procedure establishes t</w:t>
      </w:r>
      <w:r w:rsidR="007D2A4B" w:rsidRPr="008E6847">
        <w:rPr>
          <w:rFonts w:ascii="Roboto" w:hAnsi="Roboto"/>
          <w:spacing w:val="-3"/>
          <w:sz w:val="20"/>
        </w:rPr>
        <w:t xml:space="preserve">he minimum requirements for mobile device </w:t>
      </w:r>
      <w:r w:rsidR="00722C8B" w:rsidRPr="008E6847">
        <w:rPr>
          <w:rFonts w:ascii="Roboto" w:hAnsi="Roboto"/>
          <w:spacing w:val="-3"/>
          <w:sz w:val="20"/>
        </w:rPr>
        <w:t xml:space="preserve">access </w:t>
      </w:r>
      <w:r w:rsidR="00063688" w:rsidRPr="008E6847">
        <w:rPr>
          <w:rFonts w:ascii="Roboto" w:hAnsi="Roboto"/>
          <w:spacing w:val="-3"/>
          <w:sz w:val="20"/>
        </w:rPr>
        <w:t>controls.</w:t>
      </w:r>
    </w:p>
    <w:p w:rsidR="001E0B45" w:rsidRPr="008E6847" w:rsidRDefault="001E0B45" w:rsidP="001E0B45">
      <w:pPr>
        <w:suppressAutoHyphens/>
        <w:rPr>
          <w:rFonts w:ascii="Roboto" w:hAnsi="Roboto"/>
          <w:spacing w:val="-3"/>
          <w:sz w:val="20"/>
        </w:rPr>
      </w:pPr>
    </w:p>
    <w:p w:rsidR="001E0B45" w:rsidRPr="00276B90" w:rsidRDefault="001E0B45" w:rsidP="001E0B45">
      <w:pPr>
        <w:suppressAutoHyphens/>
        <w:rPr>
          <w:rFonts w:ascii="Verdana" w:hAnsi="Verdana"/>
          <w:spacing w:val="-3"/>
          <w:sz w:val="20"/>
        </w:rPr>
      </w:pPr>
      <w:r w:rsidRPr="008E6847">
        <w:rPr>
          <w:rFonts w:ascii="Roboto" w:hAnsi="Roboto"/>
          <w:spacing w:val="-3"/>
          <w:sz w:val="20"/>
        </w:rPr>
        <w:t>This policy is intended to meet the control requirements outlined in SEC501, Section 8.</w:t>
      </w:r>
      <w:r w:rsidR="00684170" w:rsidRPr="008E6847">
        <w:rPr>
          <w:rFonts w:ascii="Roboto" w:hAnsi="Roboto"/>
          <w:spacing w:val="-3"/>
          <w:sz w:val="20"/>
        </w:rPr>
        <w:t>1</w:t>
      </w:r>
      <w:r w:rsidRPr="008E6847">
        <w:rPr>
          <w:rFonts w:ascii="Roboto" w:hAnsi="Roboto"/>
          <w:spacing w:val="-3"/>
          <w:sz w:val="20"/>
        </w:rPr>
        <w:t xml:space="preserve"> </w:t>
      </w:r>
      <w:r w:rsidR="00063688" w:rsidRPr="008E6847">
        <w:rPr>
          <w:rFonts w:ascii="Roboto" w:hAnsi="Roboto"/>
          <w:spacing w:val="-3"/>
          <w:sz w:val="20"/>
        </w:rPr>
        <w:t xml:space="preserve">Security </w:t>
      </w:r>
      <w:r w:rsidR="00722C8B" w:rsidRPr="008E6847">
        <w:rPr>
          <w:rFonts w:ascii="Roboto" w:hAnsi="Roboto"/>
          <w:spacing w:val="-3"/>
          <w:sz w:val="20"/>
        </w:rPr>
        <w:t>Access Control</w:t>
      </w:r>
      <w:r w:rsidR="00063688" w:rsidRPr="008E6847">
        <w:rPr>
          <w:rFonts w:ascii="Roboto" w:hAnsi="Roboto"/>
          <w:spacing w:val="-3"/>
          <w:sz w:val="20"/>
        </w:rPr>
        <w:t xml:space="preserve"> Family</w:t>
      </w:r>
      <w:r w:rsidRPr="008E6847">
        <w:rPr>
          <w:rFonts w:ascii="Roboto" w:hAnsi="Roboto"/>
          <w:spacing w:val="-3"/>
          <w:sz w:val="20"/>
        </w:rPr>
        <w:t>, Control A</w:t>
      </w:r>
      <w:r w:rsidR="001A4CB8" w:rsidRPr="008E6847">
        <w:rPr>
          <w:rFonts w:ascii="Roboto" w:hAnsi="Roboto"/>
          <w:spacing w:val="-3"/>
          <w:sz w:val="20"/>
        </w:rPr>
        <w:t>C</w:t>
      </w:r>
      <w:r w:rsidR="007D2A4B" w:rsidRPr="008E6847">
        <w:rPr>
          <w:rFonts w:ascii="Roboto" w:hAnsi="Roboto"/>
          <w:spacing w:val="-3"/>
          <w:sz w:val="20"/>
        </w:rPr>
        <w:t>-</w:t>
      </w:r>
      <w:r w:rsidR="00684170" w:rsidRPr="008E6847">
        <w:rPr>
          <w:rFonts w:ascii="Roboto" w:hAnsi="Roboto"/>
          <w:spacing w:val="-3"/>
          <w:sz w:val="20"/>
        </w:rPr>
        <w:t>19</w:t>
      </w:r>
      <w:r w:rsidRPr="008E6847">
        <w:rPr>
          <w:rFonts w:ascii="Roboto" w:hAnsi="Roboto"/>
          <w:spacing w:val="-3"/>
          <w:sz w:val="20"/>
        </w:rPr>
        <w:t>, to inclu</w:t>
      </w:r>
      <w:r w:rsidR="00C52F89" w:rsidRPr="008E6847">
        <w:rPr>
          <w:rFonts w:ascii="Roboto" w:hAnsi="Roboto"/>
          <w:spacing w:val="-3"/>
          <w:sz w:val="20"/>
        </w:rPr>
        <w:t>de specific requirements for the Commonwealth of Virginia</w:t>
      </w:r>
      <w:r w:rsidR="00063688" w:rsidRPr="008E6847">
        <w:rPr>
          <w:rFonts w:ascii="Roboto" w:hAnsi="Roboto"/>
          <w:spacing w:val="-3"/>
          <w:sz w:val="20"/>
        </w:rPr>
        <w:t>.</w:t>
      </w:r>
    </w:p>
    <w:p w:rsidR="00CF3914" w:rsidRPr="008E6847" w:rsidRDefault="001E0B45" w:rsidP="00BA6FA6">
      <w:pPr>
        <w:pStyle w:val="Heading1"/>
        <w:rPr>
          <w:rFonts w:ascii="Rajdhani" w:hAnsi="Rajdhani" w:cs="Rajdhani"/>
          <w:sz w:val="24"/>
          <w:szCs w:val="24"/>
        </w:rPr>
      </w:pPr>
      <w:r w:rsidRPr="008E6847">
        <w:rPr>
          <w:rFonts w:ascii="Rajdhani" w:hAnsi="Rajdhani" w:cs="Rajdhani"/>
          <w:color w:val="auto"/>
          <w:sz w:val="24"/>
          <w:szCs w:val="24"/>
        </w:rPr>
        <w:t>SCOPE</w:t>
      </w:r>
    </w:p>
    <w:p w:rsidR="001E0B45" w:rsidRPr="008E6847" w:rsidRDefault="001E0B45" w:rsidP="001E0B45">
      <w:pPr>
        <w:suppressAutoHyphens/>
        <w:rPr>
          <w:rFonts w:ascii="Roboto" w:hAnsi="Roboto"/>
          <w:spacing w:val="-3"/>
          <w:sz w:val="20"/>
        </w:rPr>
      </w:pPr>
      <w:r w:rsidRPr="008E6847">
        <w:rPr>
          <w:rFonts w:ascii="Roboto" w:hAnsi="Roboto"/>
          <w:spacing w:val="-3"/>
          <w:sz w:val="20"/>
        </w:rPr>
        <w:t xml:space="preserve">All </w:t>
      </w:r>
      <w:r w:rsidR="00BB6E69" w:rsidRPr="008E6847">
        <w:rPr>
          <w:rFonts w:ascii="Roboto" w:hAnsi="Roboto"/>
          <w:spacing w:val="-3"/>
          <w:sz w:val="20"/>
        </w:rPr>
        <w:t>“</w:t>
      </w:r>
      <w:r w:rsidR="008E6847">
        <w:rPr>
          <w:rFonts w:ascii="Roboto" w:hAnsi="Roboto"/>
          <w:spacing w:val="-3"/>
          <w:sz w:val="20"/>
        </w:rPr>
        <w:t>YOUR AGENCY NAME</w:t>
      </w:r>
      <w:r w:rsidR="00BB6E69" w:rsidRPr="008E6847">
        <w:rPr>
          <w:rFonts w:ascii="Roboto" w:hAnsi="Roboto"/>
          <w:spacing w:val="-3"/>
          <w:sz w:val="20"/>
        </w:rPr>
        <w:t>”</w:t>
      </w:r>
      <w:r w:rsidRPr="008E6847">
        <w:rPr>
          <w:rFonts w:ascii="Roboto" w:hAnsi="Roboto"/>
          <w:spacing w:val="-3"/>
          <w:sz w:val="20"/>
        </w:rPr>
        <w:t xml:space="preserve"> </w:t>
      </w:r>
      <w:r w:rsidR="00CF3914" w:rsidRPr="008E6847">
        <w:rPr>
          <w:rFonts w:ascii="Roboto" w:hAnsi="Roboto"/>
          <w:spacing w:val="-3"/>
          <w:sz w:val="20"/>
        </w:rPr>
        <w:t>e</w:t>
      </w:r>
      <w:r w:rsidRPr="008E6847">
        <w:rPr>
          <w:rFonts w:ascii="Roboto" w:hAnsi="Roboto"/>
          <w:spacing w:val="-3"/>
          <w:sz w:val="20"/>
        </w:rPr>
        <w:t xml:space="preserve">mployees (classified, hourly, or business partners) who </w:t>
      </w:r>
      <w:r w:rsidR="00CF3914" w:rsidRPr="008E6847">
        <w:rPr>
          <w:rFonts w:ascii="Roboto" w:hAnsi="Roboto"/>
          <w:spacing w:val="-3"/>
          <w:sz w:val="20"/>
        </w:rPr>
        <w:t xml:space="preserve">require access to </w:t>
      </w:r>
      <w:r w:rsidR="00BB6E69" w:rsidRPr="008E6847">
        <w:rPr>
          <w:rFonts w:ascii="Roboto" w:hAnsi="Roboto"/>
          <w:spacing w:val="-3"/>
          <w:sz w:val="20"/>
        </w:rPr>
        <w:t>“</w:t>
      </w:r>
      <w:r w:rsidR="008E6847">
        <w:rPr>
          <w:rFonts w:ascii="Roboto" w:hAnsi="Roboto"/>
          <w:spacing w:val="-3"/>
          <w:sz w:val="20"/>
        </w:rPr>
        <w:t>YOUR AGENCY NAME</w:t>
      </w:r>
      <w:r w:rsidR="00BB6E69" w:rsidRPr="008E6847">
        <w:rPr>
          <w:rFonts w:ascii="Roboto" w:hAnsi="Roboto"/>
          <w:spacing w:val="-3"/>
          <w:sz w:val="20"/>
        </w:rPr>
        <w:t>”</w:t>
      </w:r>
      <w:r w:rsidR="00CF3914" w:rsidRPr="008E6847">
        <w:rPr>
          <w:rFonts w:ascii="Roboto" w:hAnsi="Roboto"/>
          <w:spacing w:val="-3"/>
          <w:sz w:val="20"/>
        </w:rPr>
        <w:t>’s IT systems</w:t>
      </w:r>
    </w:p>
    <w:p w:rsidR="00CF3914" w:rsidRPr="008E6847" w:rsidRDefault="00CF3914" w:rsidP="00CF3914">
      <w:pPr>
        <w:pStyle w:val="Heading1"/>
        <w:rPr>
          <w:rFonts w:ascii="Rajdhani" w:hAnsi="Rajdhani" w:cs="Rajdhani"/>
          <w:sz w:val="24"/>
          <w:szCs w:val="24"/>
        </w:rPr>
      </w:pPr>
      <w:r w:rsidRPr="008E6847">
        <w:rPr>
          <w:rFonts w:ascii="Rajdhani" w:hAnsi="Rajdhani" w:cs="Rajdhani"/>
          <w:color w:val="auto"/>
          <w:sz w:val="24"/>
          <w:szCs w:val="24"/>
        </w:rPr>
        <w:t>ACRONYMS</w:t>
      </w:r>
    </w:p>
    <w:p w:rsidR="00201B22" w:rsidRPr="008E6847" w:rsidRDefault="00201B22" w:rsidP="00B1588B">
      <w:pPr>
        <w:tabs>
          <w:tab w:val="left" w:pos="1440"/>
        </w:tabs>
        <w:ind w:left="1800" w:hanging="1800"/>
        <w:rPr>
          <w:rFonts w:ascii="Roboto" w:hAnsi="Roboto"/>
          <w:sz w:val="20"/>
        </w:rPr>
      </w:pPr>
      <w:r w:rsidRPr="008E6847">
        <w:rPr>
          <w:rFonts w:ascii="Roboto" w:hAnsi="Roboto"/>
          <w:sz w:val="20"/>
        </w:rPr>
        <w:t>CIO:</w:t>
      </w:r>
      <w:r w:rsidR="00B1588B" w:rsidRPr="008E6847">
        <w:rPr>
          <w:rFonts w:ascii="Roboto" w:hAnsi="Roboto"/>
          <w:sz w:val="20"/>
        </w:rPr>
        <w:tab/>
      </w:r>
      <w:r w:rsidRPr="008E6847">
        <w:rPr>
          <w:rFonts w:ascii="Roboto" w:hAnsi="Roboto"/>
          <w:sz w:val="20"/>
        </w:rPr>
        <w:t>Chief Information Officer</w:t>
      </w:r>
    </w:p>
    <w:p w:rsidR="00201B22" w:rsidRPr="008E6847" w:rsidRDefault="00BD7500" w:rsidP="00B1588B">
      <w:pPr>
        <w:tabs>
          <w:tab w:val="left" w:pos="1440"/>
        </w:tabs>
        <w:rPr>
          <w:rFonts w:ascii="Roboto" w:hAnsi="Roboto" w:cs="Arial"/>
          <w:sz w:val="20"/>
        </w:rPr>
      </w:pPr>
      <w:r w:rsidRPr="008E6847">
        <w:rPr>
          <w:rFonts w:ascii="Roboto" w:hAnsi="Roboto"/>
          <w:sz w:val="20"/>
        </w:rPr>
        <w:t xml:space="preserve">ISO: </w:t>
      </w:r>
      <w:r w:rsidRPr="008E6847">
        <w:rPr>
          <w:rFonts w:ascii="Roboto" w:hAnsi="Roboto"/>
          <w:sz w:val="20"/>
        </w:rPr>
        <w:tab/>
      </w:r>
      <w:r w:rsidR="00201B22" w:rsidRPr="008E6847">
        <w:rPr>
          <w:rFonts w:ascii="Roboto" w:hAnsi="Roboto"/>
          <w:sz w:val="20"/>
        </w:rPr>
        <w:t>Information Security Officer</w:t>
      </w:r>
    </w:p>
    <w:p w:rsidR="00201B22" w:rsidRPr="008E6847" w:rsidRDefault="00201B22" w:rsidP="00B1588B">
      <w:pPr>
        <w:tabs>
          <w:tab w:val="left" w:pos="1440"/>
        </w:tabs>
        <w:rPr>
          <w:rFonts w:ascii="Roboto" w:hAnsi="Roboto" w:cs="Arial"/>
          <w:sz w:val="20"/>
        </w:rPr>
      </w:pPr>
      <w:r w:rsidRPr="008E6847">
        <w:rPr>
          <w:rFonts w:ascii="Roboto" w:hAnsi="Roboto"/>
          <w:sz w:val="20"/>
        </w:rPr>
        <w:t>COV:</w:t>
      </w:r>
      <w:r w:rsidRPr="008E6847">
        <w:rPr>
          <w:rFonts w:ascii="Roboto" w:hAnsi="Roboto"/>
          <w:sz w:val="20"/>
        </w:rPr>
        <w:tab/>
        <w:t>Commonwealth of Virginia</w:t>
      </w:r>
    </w:p>
    <w:p w:rsidR="00201B22" w:rsidRPr="008E6847" w:rsidRDefault="00201B22" w:rsidP="00B1588B">
      <w:pPr>
        <w:tabs>
          <w:tab w:val="left" w:pos="1440"/>
        </w:tabs>
        <w:rPr>
          <w:rFonts w:ascii="Roboto" w:hAnsi="Roboto" w:cs="Arial"/>
          <w:sz w:val="20"/>
        </w:rPr>
      </w:pPr>
      <w:r w:rsidRPr="008E6847">
        <w:rPr>
          <w:rFonts w:ascii="Roboto" w:hAnsi="Roboto" w:cs="Arial"/>
          <w:sz w:val="20"/>
        </w:rPr>
        <w:t>CSRM:</w:t>
      </w:r>
      <w:r w:rsidRPr="008E6847">
        <w:rPr>
          <w:rFonts w:ascii="Roboto" w:hAnsi="Roboto" w:cs="Arial"/>
          <w:sz w:val="20"/>
        </w:rPr>
        <w:tab/>
        <w:t>Commonwealth Security and Risk Management</w:t>
      </w:r>
    </w:p>
    <w:p w:rsidR="00201B22" w:rsidRPr="008E6847" w:rsidRDefault="00201B22" w:rsidP="00B1588B">
      <w:pPr>
        <w:tabs>
          <w:tab w:val="left" w:pos="1440"/>
        </w:tabs>
        <w:rPr>
          <w:rFonts w:ascii="Roboto" w:hAnsi="Roboto" w:cs="Arial"/>
          <w:sz w:val="20"/>
        </w:rPr>
      </w:pPr>
      <w:r w:rsidRPr="008E6847">
        <w:rPr>
          <w:rFonts w:ascii="Roboto" w:hAnsi="Roboto" w:cs="Arial"/>
          <w:sz w:val="20"/>
        </w:rPr>
        <w:t>IT:</w:t>
      </w:r>
      <w:r w:rsidRPr="008E6847">
        <w:rPr>
          <w:rFonts w:ascii="Roboto" w:hAnsi="Roboto" w:cs="Arial"/>
          <w:sz w:val="20"/>
        </w:rPr>
        <w:tab/>
        <w:t>Information Technology</w:t>
      </w:r>
    </w:p>
    <w:p w:rsidR="00201B22" w:rsidRPr="008E6847" w:rsidRDefault="00201B22" w:rsidP="00B1588B">
      <w:pPr>
        <w:tabs>
          <w:tab w:val="left" w:pos="-1440"/>
          <w:tab w:val="left" w:pos="-720"/>
          <w:tab w:val="left" w:pos="0"/>
          <w:tab w:val="left" w:pos="720"/>
          <w:tab w:val="left" w:pos="1440"/>
          <w:tab w:val="left" w:pos="2880"/>
          <w:tab w:val="left" w:pos="3600"/>
          <w:tab w:val="left" w:pos="4175"/>
          <w:tab w:val="left" w:pos="4320"/>
        </w:tabs>
        <w:suppressAutoHyphens/>
        <w:rPr>
          <w:rFonts w:ascii="Roboto" w:hAnsi="Roboto" w:cs="Arial"/>
          <w:sz w:val="20"/>
        </w:rPr>
      </w:pPr>
      <w:r w:rsidRPr="008E6847">
        <w:rPr>
          <w:rFonts w:ascii="Roboto" w:hAnsi="Roboto" w:cs="Arial"/>
          <w:sz w:val="20"/>
        </w:rPr>
        <w:t>ITRM:</w:t>
      </w:r>
      <w:r w:rsidR="00B1588B" w:rsidRPr="008E6847">
        <w:rPr>
          <w:rFonts w:ascii="Roboto" w:hAnsi="Roboto" w:cs="Arial"/>
          <w:sz w:val="20"/>
        </w:rPr>
        <w:tab/>
      </w:r>
      <w:r w:rsidR="00B1588B" w:rsidRPr="008E6847">
        <w:rPr>
          <w:rFonts w:ascii="Roboto" w:hAnsi="Roboto" w:cs="Arial"/>
          <w:sz w:val="20"/>
        </w:rPr>
        <w:tab/>
      </w:r>
      <w:r w:rsidRPr="008E6847">
        <w:rPr>
          <w:rFonts w:ascii="Roboto" w:hAnsi="Roboto" w:cs="Arial"/>
          <w:sz w:val="20"/>
        </w:rPr>
        <w:t>Information Technology Resource Management</w:t>
      </w:r>
    </w:p>
    <w:p w:rsidR="00201B22" w:rsidRPr="008E6847" w:rsidRDefault="007D2A4B" w:rsidP="00D83E4F">
      <w:pPr>
        <w:tabs>
          <w:tab w:val="left" w:pos="-1440"/>
          <w:tab w:val="left" w:pos="-720"/>
          <w:tab w:val="left" w:pos="0"/>
          <w:tab w:val="left" w:pos="720"/>
          <w:tab w:val="left" w:pos="1440"/>
          <w:tab w:val="left" w:pos="3600"/>
          <w:tab w:val="left" w:pos="4175"/>
          <w:tab w:val="left" w:pos="4320"/>
        </w:tabs>
        <w:suppressAutoHyphens/>
        <w:rPr>
          <w:rFonts w:ascii="Roboto" w:hAnsi="Roboto" w:cs="Arial"/>
          <w:sz w:val="20"/>
        </w:rPr>
      </w:pPr>
      <w:r w:rsidRPr="008E6847">
        <w:rPr>
          <w:rFonts w:ascii="Roboto" w:hAnsi="Roboto" w:cs="Arial"/>
          <w:sz w:val="20"/>
        </w:rPr>
        <w:t>SEC501:</w:t>
      </w:r>
      <w:r w:rsidR="00B1588B" w:rsidRPr="008E6847">
        <w:rPr>
          <w:rFonts w:ascii="Roboto" w:hAnsi="Roboto" w:cs="Arial"/>
          <w:sz w:val="20"/>
        </w:rPr>
        <w:tab/>
      </w:r>
      <w:r w:rsidRPr="008E6847">
        <w:rPr>
          <w:rFonts w:ascii="Roboto" w:hAnsi="Roboto" w:cs="Arial"/>
          <w:sz w:val="20"/>
        </w:rPr>
        <w:t>Information Security Standard 501</w:t>
      </w:r>
    </w:p>
    <w:p w:rsidR="002F0239" w:rsidRPr="008E6847" w:rsidRDefault="002F0239" w:rsidP="00D83E4F">
      <w:pPr>
        <w:tabs>
          <w:tab w:val="left" w:pos="-1440"/>
          <w:tab w:val="left" w:pos="-720"/>
          <w:tab w:val="left" w:pos="0"/>
          <w:tab w:val="left" w:pos="720"/>
          <w:tab w:val="left" w:pos="1440"/>
          <w:tab w:val="left" w:pos="3600"/>
          <w:tab w:val="left" w:pos="4175"/>
          <w:tab w:val="left" w:pos="4320"/>
        </w:tabs>
        <w:suppressAutoHyphens/>
        <w:rPr>
          <w:rFonts w:ascii="Roboto" w:hAnsi="Roboto" w:cs="Arial"/>
          <w:sz w:val="20"/>
        </w:rPr>
      </w:pPr>
      <w:r w:rsidRPr="008E6847">
        <w:rPr>
          <w:rFonts w:ascii="Roboto" w:hAnsi="Roboto" w:cs="Arial"/>
          <w:sz w:val="20"/>
        </w:rPr>
        <w:t>VCCC:</w:t>
      </w:r>
      <w:r w:rsidRPr="008E6847">
        <w:rPr>
          <w:rFonts w:ascii="Roboto" w:hAnsi="Roboto" w:cs="Arial"/>
          <w:sz w:val="20"/>
        </w:rPr>
        <w:tab/>
      </w:r>
      <w:r w:rsidRPr="008E6847">
        <w:rPr>
          <w:rFonts w:ascii="Roboto" w:hAnsi="Roboto" w:cs="Arial"/>
          <w:sz w:val="20"/>
        </w:rPr>
        <w:tab/>
        <w:t>VITA Customer Care Center</w:t>
      </w:r>
    </w:p>
    <w:p w:rsidR="00201B22" w:rsidRDefault="00BB6E69" w:rsidP="00B1588B">
      <w:pPr>
        <w:tabs>
          <w:tab w:val="left" w:pos="-1440"/>
          <w:tab w:val="left" w:pos="-720"/>
          <w:tab w:val="left" w:pos="0"/>
          <w:tab w:val="left" w:pos="720"/>
          <w:tab w:val="left" w:pos="1440"/>
          <w:tab w:val="left" w:pos="2880"/>
          <w:tab w:val="left" w:pos="3600"/>
          <w:tab w:val="left" w:pos="4175"/>
          <w:tab w:val="left" w:pos="4320"/>
        </w:tabs>
        <w:suppressAutoHyphens/>
        <w:rPr>
          <w:rFonts w:ascii="Verdana" w:hAnsi="Verdana" w:cs="Arial"/>
          <w:sz w:val="20"/>
        </w:rPr>
      </w:pPr>
      <w:r w:rsidRPr="008E6847">
        <w:rPr>
          <w:rFonts w:ascii="Roboto" w:hAnsi="Roboto" w:cs="Arial"/>
          <w:sz w:val="20"/>
        </w:rPr>
        <w:t>“</w:t>
      </w:r>
      <w:r w:rsidR="008E6847">
        <w:rPr>
          <w:rFonts w:ascii="Roboto" w:hAnsi="Roboto" w:cs="Arial"/>
          <w:sz w:val="20"/>
        </w:rPr>
        <w:t>YOUR AGENCY NAME</w:t>
      </w:r>
      <w:r w:rsidRPr="008E6847">
        <w:rPr>
          <w:rFonts w:ascii="Roboto" w:hAnsi="Roboto" w:cs="Arial"/>
          <w:sz w:val="20"/>
        </w:rPr>
        <w:t>”</w:t>
      </w:r>
      <w:r w:rsidR="00201B22" w:rsidRPr="008E6847">
        <w:rPr>
          <w:rFonts w:ascii="Roboto" w:hAnsi="Roboto" w:cs="Arial"/>
          <w:sz w:val="20"/>
        </w:rPr>
        <w:t>:</w:t>
      </w:r>
      <w:r w:rsidR="00B1588B" w:rsidRPr="008E6847">
        <w:rPr>
          <w:rFonts w:ascii="Roboto" w:hAnsi="Roboto" w:cs="Arial"/>
          <w:sz w:val="20"/>
        </w:rPr>
        <w:tab/>
      </w:r>
      <w:r w:rsidR="00B1588B" w:rsidRPr="008E6847">
        <w:rPr>
          <w:rFonts w:ascii="Roboto" w:hAnsi="Roboto" w:cs="Arial"/>
          <w:sz w:val="20"/>
        </w:rPr>
        <w:tab/>
      </w:r>
      <w:r w:rsidRPr="008E6847">
        <w:rPr>
          <w:rFonts w:ascii="Roboto" w:hAnsi="Roboto" w:cs="Arial"/>
          <w:sz w:val="20"/>
        </w:rPr>
        <w:t>“</w:t>
      </w:r>
      <w:r w:rsidR="008E6847">
        <w:rPr>
          <w:rFonts w:ascii="Roboto" w:hAnsi="Roboto" w:cs="Arial"/>
          <w:sz w:val="20"/>
        </w:rPr>
        <w:t>YOUR AGENCY NAME</w:t>
      </w:r>
      <w:r>
        <w:rPr>
          <w:rFonts w:ascii="Verdana" w:hAnsi="Verdana" w:cs="Arial"/>
          <w:sz w:val="20"/>
        </w:rPr>
        <w:t>”</w:t>
      </w:r>
    </w:p>
    <w:p w:rsidR="00BA6FA6" w:rsidRPr="008E6847" w:rsidRDefault="00BA6FA6" w:rsidP="00BA6FA6">
      <w:pPr>
        <w:pStyle w:val="Heading1"/>
        <w:rPr>
          <w:rFonts w:ascii="Rajdhani" w:hAnsi="Rajdhani" w:cs="Rajdhani"/>
          <w:sz w:val="24"/>
          <w:szCs w:val="24"/>
        </w:rPr>
      </w:pPr>
      <w:r w:rsidRPr="008E6847">
        <w:rPr>
          <w:rFonts w:ascii="Rajdhani" w:hAnsi="Rajdhani" w:cs="Rajdhani"/>
          <w:color w:val="auto"/>
          <w:sz w:val="24"/>
          <w:szCs w:val="24"/>
        </w:rPr>
        <w:t>DEFINITIONS</w:t>
      </w:r>
    </w:p>
    <w:p w:rsidR="00BA6FA6" w:rsidRPr="008E6847" w:rsidRDefault="00C12CFA" w:rsidP="00BA6FA6">
      <w:pPr>
        <w:suppressAutoHyphens/>
        <w:rPr>
          <w:rFonts w:ascii="Roboto" w:hAnsi="Roboto" w:cs="Arial"/>
          <w:sz w:val="20"/>
        </w:rPr>
      </w:pPr>
      <w:hyperlink r:id="rId12" w:history="1">
        <w:r w:rsidR="00BA6FA6" w:rsidRPr="008E6847">
          <w:rPr>
            <w:rStyle w:val="Hyperlink"/>
            <w:rFonts w:ascii="Roboto" w:hAnsi="Roboto" w:cs="Arial"/>
            <w:sz w:val="20"/>
          </w:rPr>
          <w:t>See COV ITRM Glossary</w:t>
        </w:r>
      </w:hyperlink>
    </w:p>
    <w:p w:rsidR="00BA6FA6" w:rsidRPr="008E6847" w:rsidRDefault="00BA6FA6" w:rsidP="00BA6FA6">
      <w:pPr>
        <w:pStyle w:val="Heading1"/>
        <w:rPr>
          <w:rFonts w:ascii="Rajdhani" w:hAnsi="Rajdhani" w:cs="Rajdhani"/>
          <w:sz w:val="24"/>
          <w:szCs w:val="24"/>
        </w:rPr>
      </w:pPr>
      <w:r w:rsidRPr="008E6847">
        <w:rPr>
          <w:rFonts w:ascii="Rajdhani" w:hAnsi="Rajdhani" w:cs="Rajdhani"/>
          <w:color w:val="auto"/>
          <w:sz w:val="24"/>
          <w:szCs w:val="24"/>
        </w:rPr>
        <w:t>BACKGROUND</w:t>
      </w:r>
    </w:p>
    <w:p w:rsidR="00BA6FA6" w:rsidRDefault="00DB000B" w:rsidP="00BA6FA6">
      <w:pPr>
        <w:suppressAutoHyphens/>
        <w:rPr>
          <w:rFonts w:ascii="Verdana" w:hAnsi="Verdana" w:cs="Arial"/>
          <w:sz w:val="20"/>
        </w:rPr>
      </w:pPr>
      <w:r w:rsidRPr="008E6847">
        <w:rPr>
          <w:rFonts w:ascii="Roboto" w:hAnsi="Roboto" w:cs="Arial"/>
          <w:sz w:val="20"/>
        </w:rPr>
        <w:t>Mobile</w:t>
      </w:r>
      <w:r w:rsidR="00722C8B" w:rsidRPr="008E6847">
        <w:rPr>
          <w:rFonts w:ascii="Roboto" w:hAnsi="Roboto" w:cs="Arial"/>
          <w:sz w:val="20"/>
        </w:rPr>
        <w:t xml:space="preserve"> </w:t>
      </w:r>
      <w:r w:rsidR="00046DA5" w:rsidRPr="008E6847">
        <w:rPr>
          <w:rFonts w:ascii="Roboto" w:hAnsi="Roboto" w:cs="Arial"/>
          <w:sz w:val="20"/>
        </w:rPr>
        <w:t>access exposes</w:t>
      </w:r>
      <w:r w:rsidR="00722C8B" w:rsidRPr="008E6847">
        <w:rPr>
          <w:rFonts w:ascii="Roboto" w:hAnsi="Roboto" w:cs="Arial"/>
          <w:sz w:val="20"/>
        </w:rPr>
        <w:t xml:space="preserve"> the COV to substantial risk and vulnerability.  As such proper controls are required to ensure that </w:t>
      </w:r>
      <w:r w:rsidR="00BB6E69" w:rsidRPr="008E6847">
        <w:rPr>
          <w:rFonts w:ascii="Roboto" w:hAnsi="Roboto" w:cs="Arial"/>
          <w:sz w:val="20"/>
        </w:rPr>
        <w:t>“</w:t>
      </w:r>
      <w:r w:rsidR="008E6847" w:rsidRPr="008E6847">
        <w:rPr>
          <w:rFonts w:ascii="Roboto" w:hAnsi="Roboto" w:cs="Arial"/>
          <w:sz w:val="20"/>
        </w:rPr>
        <w:t>YOUR AGENCY NAME</w:t>
      </w:r>
      <w:r w:rsidR="00BB6E69" w:rsidRPr="008E6847">
        <w:rPr>
          <w:rFonts w:ascii="Roboto" w:hAnsi="Roboto" w:cs="Arial"/>
          <w:sz w:val="20"/>
        </w:rPr>
        <w:t>”</w:t>
      </w:r>
      <w:r w:rsidR="00722C8B" w:rsidRPr="008E6847">
        <w:rPr>
          <w:rFonts w:ascii="Roboto" w:hAnsi="Roboto" w:cs="Arial"/>
          <w:sz w:val="20"/>
        </w:rPr>
        <w:t xml:space="preserve"> own</w:t>
      </w:r>
      <w:r w:rsidR="007D2A4B" w:rsidRPr="008E6847">
        <w:rPr>
          <w:rFonts w:ascii="Roboto" w:hAnsi="Roboto" w:cs="Arial"/>
          <w:sz w:val="20"/>
        </w:rPr>
        <w:t>ed</w:t>
      </w:r>
      <w:r w:rsidR="00722C8B" w:rsidRPr="008E6847">
        <w:rPr>
          <w:rFonts w:ascii="Roboto" w:hAnsi="Roboto" w:cs="Arial"/>
          <w:sz w:val="20"/>
        </w:rPr>
        <w:t xml:space="preserve"> and operated systems are protected and that risk is mitigated to </w:t>
      </w:r>
      <w:r w:rsidR="00046DA5" w:rsidRPr="008E6847">
        <w:rPr>
          <w:rFonts w:ascii="Roboto" w:hAnsi="Roboto" w:cs="Arial"/>
          <w:sz w:val="20"/>
        </w:rPr>
        <w:t>the greatest</w:t>
      </w:r>
      <w:r w:rsidR="00722C8B" w:rsidRPr="008E6847">
        <w:rPr>
          <w:rFonts w:ascii="Roboto" w:hAnsi="Roboto" w:cs="Arial"/>
          <w:sz w:val="20"/>
        </w:rPr>
        <w:t xml:space="preserve"> extent possible.  </w:t>
      </w:r>
      <w:r w:rsidR="00BA6FA6" w:rsidRPr="008E6847">
        <w:rPr>
          <w:rFonts w:ascii="Roboto" w:hAnsi="Roboto" w:cs="Arial"/>
          <w:sz w:val="20"/>
        </w:rPr>
        <w:t xml:space="preserve">This policy directs that </w:t>
      </w:r>
      <w:r w:rsidR="00BB6E69" w:rsidRPr="008E6847">
        <w:rPr>
          <w:rFonts w:ascii="Roboto" w:hAnsi="Roboto" w:cs="Arial"/>
          <w:sz w:val="20"/>
        </w:rPr>
        <w:t>“</w:t>
      </w:r>
      <w:r w:rsidR="008E6847" w:rsidRPr="008E6847">
        <w:rPr>
          <w:rFonts w:ascii="Roboto" w:hAnsi="Roboto" w:cs="Arial"/>
          <w:sz w:val="20"/>
        </w:rPr>
        <w:t>YOUR AGENCY NAME</w:t>
      </w:r>
      <w:r w:rsidR="00BB6E69" w:rsidRPr="008E6847">
        <w:rPr>
          <w:rFonts w:ascii="Roboto" w:hAnsi="Roboto" w:cs="Arial"/>
          <w:sz w:val="20"/>
        </w:rPr>
        <w:t>”</w:t>
      </w:r>
      <w:r w:rsidR="003A78E6" w:rsidRPr="008E6847">
        <w:rPr>
          <w:rFonts w:ascii="Roboto" w:hAnsi="Roboto" w:cs="Arial"/>
          <w:sz w:val="20"/>
        </w:rPr>
        <w:t xml:space="preserve"> meet the</w:t>
      </w:r>
      <w:r w:rsidR="00BA6FA6" w:rsidRPr="008E6847">
        <w:rPr>
          <w:rFonts w:ascii="Roboto" w:hAnsi="Roboto" w:cs="Arial"/>
          <w:sz w:val="20"/>
        </w:rPr>
        <w:t xml:space="preserve"> re</w:t>
      </w:r>
      <w:r w:rsidR="007D2A4B" w:rsidRPr="008E6847">
        <w:rPr>
          <w:rFonts w:ascii="Roboto" w:hAnsi="Roboto" w:cs="Arial"/>
          <w:sz w:val="20"/>
        </w:rPr>
        <w:t xml:space="preserve">quirements as </w:t>
      </w:r>
      <w:r w:rsidR="00792CE3" w:rsidRPr="008E6847">
        <w:rPr>
          <w:rFonts w:ascii="Roboto" w:hAnsi="Roboto" w:cs="Arial"/>
          <w:sz w:val="20"/>
        </w:rPr>
        <w:t>stipulated</w:t>
      </w:r>
      <w:r w:rsidR="007D2A4B" w:rsidRPr="008E6847">
        <w:rPr>
          <w:rFonts w:ascii="Roboto" w:hAnsi="Roboto" w:cs="Arial"/>
          <w:sz w:val="20"/>
        </w:rPr>
        <w:t xml:space="preserve"> by </w:t>
      </w:r>
      <w:r w:rsidR="00C52F89" w:rsidRPr="008E6847">
        <w:rPr>
          <w:rFonts w:ascii="Roboto" w:hAnsi="Roboto" w:cs="Arial"/>
          <w:sz w:val="20"/>
        </w:rPr>
        <w:t xml:space="preserve">COV ITRM Security Standard </w:t>
      </w:r>
      <w:r w:rsidR="007D2A4B" w:rsidRPr="008E6847">
        <w:rPr>
          <w:rFonts w:ascii="Roboto" w:hAnsi="Roboto" w:cs="Arial"/>
          <w:sz w:val="20"/>
        </w:rPr>
        <w:t>SEC</w:t>
      </w:r>
      <w:r w:rsidR="00BA6FA6" w:rsidRPr="008E6847">
        <w:rPr>
          <w:rFonts w:ascii="Roboto" w:hAnsi="Roboto" w:cs="Arial"/>
          <w:sz w:val="20"/>
        </w:rPr>
        <w:t>501 and security best practices</w:t>
      </w:r>
      <w:r w:rsidR="00BA6FA6">
        <w:rPr>
          <w:rFonts w:ascii="Verdana" w:hAnsi="Verdana" w:cs="Arial"/>
          <w:sz w:val="20"/>
        </w:rPr>
        <w:t>.</w:t>
      </w:r>
    </w:p>
    <w:p w:rsidR="00760718" w:rsidRPr="008E6847" w:rsidRDefault="00760718" w:rsidP="00760718">
      <w:pPr>
        <w:pStyle w:val="Heading1"/>
        <w:rPr>
          <w:rFonts w:ascii="Rajdhani" w:hAnsi="Rajdhani" w:cs="Rajdhani"/>
          <w:color w:val="auto"/>
          <w:spacing w:val="-3"/>
          <w:sz w:val="24"/>
          <w:szCs w:val="24"/>
        </w:rPr>
      </w:pPr>
      <w:r w:rsidRPr="008E6847">
        <w:rPr>
          <w:rFonts w:ascii="Rajdhani" w:hAnsi="Rajdhani" w:cs="Rajdhani"/>
          <w:color w:val="auto"/>
          <w:spacing w:val="-3"/>
          <w:sz w:val="24"/>
          <w:szCs w:val="24"/>
        </w:rPr>
        <w:t>ROLES &amp; RESPONSIBILITY</w:t>
      </w:r>
    </w:p>
    <w:p w:rsidR="00760718" w:rsidRPr="008E6847" w:rsidRDefault="00760718" w:rsidP="00760718">
      <w:pPr>
        <w:rPr>
          <w:rFonts w:ascii="Roboto" w:hAnsi="Roboto"/>
          <w:sz w:val="20"/>
        </w:rPr>
      </w:pPr>
      <w:r w:rsidRPr="008E6847">
        <w:rPr>
          <w:rFonts w:ascii="Roboto" w:hAnsi="Roboto"/>
          <w:sz w:val="20"/>
        </w:rPr>
        <w:t xml:space="preserve">This section will provide summary of the roles and responsibilities as described in the Statement of Process section.  The </w:t>
      </w:r>
      <w:r w:rsidR="00046DA5" w:rsidRPr="008E6847">
        <w:rPr>
          <w:rFonts w:ascii="Roboto" w:hAnsi="Roboto"/>
          <w:sz w:val="20"/>
        </w:rPr>
        <w:t xml:space="preserve">following </w:t>
      </w:r>
      <w:r w:rsidRPr="008E6847">
        <w:rPr>
          <w:rFonts w:ascii="Roboto" w:hAnsi="Roboto"/>
          <w:sz w:val="20"/>
        </w:rPr>
        <w:t>Roles and Responsibility</w:t>
      </w:r>
      <w:r w:rsidR="00046DA5" w:rsidRPr="008E6847">
        <w:rPr>
          <w:rFonts w:ascii="Roboto" w:hAnsi="Roboto"/>
          <w:sz w:val="20"/>
        </w:rPr>
        <w:t xml:space="preserve"> </w:t>
      </w:r>
      <w:r w:rsidRPr="008E6847">
        <w:rPr>
          <w:rFonts w:ascii="Roboto" w:hAnsi="Roboto"/>
          <w:sz w:val="20"/>
        </w:rPr>
        <w:t xml:space="preserve">Matrix describe </w:t>
      </w:r>
      <w:r w:rsidR="001F7DF3" w:rsidRPr="008E6847">
        <w:rPr>
          <w:rFonts w:ascii="Roboto" w:hAnsi="Roboto"/>
          <w:sz w:val="20"/>
        </w:rPr>
        <w:t>4 activities</w:t>
      </w:r>
      <w:r w:rsidRPr="008E6847">
        <w:rPr>
          <w:rFonts w:ascii="Roboto" w:hAnsi="Roboto"/>
          <w:sz w:val="20"/>
        </w:rPr>
        <w:t>:</w:t>
      </w:r>
    </w:p>
    <w:p w:rsidR="0003417E" w:rsidRPr="008E6847" w:rsidRDefault="0003417E" w:rsidP="008E6847">
      <w:pPr>
        <w:pStyle w:val="ListParagraph"/>
        <w:numPr>
          <w:ilvl w:val="0"/>
          <w:numId w:val="50"/>
        </w:numPr>
      </w:pPr>
      <w:r w:rsidRPr="008E6847">
        <w:t>Responsible (R) – Person working on activity</w:t>
      </w:r>
    </w:p>
    <w:p w:rsidR="0003417E" w:rsidRDefault="0003417E" w:rsidP="008E6847">
      <w:pPr>
        <w:pStyle w:val="ListParagraph"/>
        <w:numPr>
          <w:ilvl w:val="0"/>
          <w:numId w:val="50"/>
        </w:numPr>
      </w:pPr>
      <w:r w:rsidRPr="008E6847">
        <w:t>Accountable (A) – Person with decision authority and one who delegates the work</w:t>
      </w:r>
    </w:p>
    <w:p w:rsidR="0003417E" w:rsidRPr="008E6847" w:rsidRDefault="0003417E" w:rsidP="008E6847">
      <w:pPr>
        <w:pStyle w:val="ListParagraph"/>
        <w:numPr>
          <w:ilvl w:val="0"/>
          <w:numId w:val="50"/>
        </w:numPr>
      </w:pPr>
      <w:r w:rsidRPr="008E6847">
        <w:t>Consulted (C) – Key stakeholder or subject matter expert who should be included in decision or work activity</w:t>
      </w:r>
    </w:p>
    <w:p w:rsidR="0003417E" w:rsidRDefault="0003417E" w:rsidP="008E6847">
      <w:pPr>
        <w:pStyle w:val="ListParagraph"/>
        <w:numPr>
          <w:ilvl w:val="0"/>
          <w:numId w:val="50"/>
        </w:numPr>
      </w:pPr>
      <w:r w:rsidRPr="008E6847">
        <w:lastRenderedPageBreak/>
        <w:t>Informed (I) – Person who needs to know of decision or action</w:t>
      </w:r>
    </w:p>
    <w:p w:rsidR="001D6759" w:rsidRDefault="001D6759" w:rsidP="001D6759"/>
    <w:tbl>
      <w:tblPr>
        <w:tblW w:w="9465" w:type="dxa"/>
        <w:tblInd w:w="93" w:type="dxa"/>
        <w:tblLook w:val="04A0" w:firstRow="1" w:lastRow="0" w:firstColumn="1" w:lastColumn="0" w:noHBand="0" w:noVBand="1"/>
      </w:tblPr>
      <w:tblGrid>
        <w:gridCol w:w="4767"/>
        <w:gridCol w:w="748"/>
        <w:gridCol w:w="799"/>
        <w:gridCol w:w="811"/>
        <w:gridCol w:w="720"/>
        <w:gridCol w:w="810"/>
        <w:gridCol w:w="810"/>
      </w:tblGrid>
      <w:tr w:rsidR="000419AA" w:rsidRPr="00995DE8" w:rsidTr="000419AA">
        <w:trPr>
          <w:cantSplit/>
          <w:trHeight w:val="1999"/>
        </w:trPr>
        <w:tc>
          <w:tcPr>
            <w:tcW w:w="4767" w:type="dxa"/>
            <w:tcBorders>
              <w:top w:val="single" w:sz="4" w:space="0" w:color="auto"/>
              <w:left w:val="single" w:sz="4" w:space="0" w:color="auto"/>
              <w:bottom w:val="nil"/>
              <w:right w:val="single" w:sz="4" w:space="0" w:color="auto"/>
            </w:tcBorders>
            <w:shd w:val="clear" w:color="000000" w:fill="DCE6F1"/>
            <w:noWrap/>
            <w:vAlign w:val="bottom"/>
            <w:hideMark/>
          </w:tcPr>
          <w:p w:rsidR="0003441F" w:rsidRPr="008E6847" w:rsidRDefault="0003441F" w:rsidP="00995DE8">
            <w:pPr>
              <w:jc w:val="right"/>
              <w:rPr>
                <w:rFonts w:ascii="Roboto" w:hAnsi="Roboto"/>
                <w:b/>
                <w:bCs/>
                <w:color w:val="000000"/>
                <w:sz w:val="20"/>
              </w:rPr>
            </w:pPr>
            <w:r w:rsidRPr="008E6847">
              <w:rPr>
                <w:rFonts w:ascii="Roboto" w:hAnsi="Roboto"/>
                <w:b/>
                <w:bCs/>
                <w:color w:val="000000"/>
                <w:sz w:val="20"/>
              </w:rPr>
              <w:t>Roles</w:t>
            </w:r>
          </w:p>
        </w:tc>
        <w:tc>
          <w:tcPr>
            <w:tcW w:w="748" w:type="dxa"/>
            <w:tcBorders>
              <w:top w:val="single" w:sz="4" w:space="0" w:color="auto"/>
              <w:left w:val="single" w:sz="4" w:space="0" w:color="auto"/>
              <w:bottom w:val="single" w:sz="4" w:space="0" w:color="auto"/>
              <w:right w:val="single" w:sz="4" w:space="0" w:color="auto"/>
            </w:tcBorders>
            <w:shd w:val="clear" w:color="000000" w:fill="DCE6F1"/>
            <w:noWrap/>
            <w:textDirection w:val="btLr"/>
            <w:vAlign w:val="bottom"/>
            <w:hideMark/>
          </w:tcPr>
          <w:p w:rsidR="0003441F" w:rsidRPr="008E6847" w:rsidRDefault="0003441F" w:rsidP="00995DE8">
            <w:pPr>
              <w:ind w:left="113" w:right="113"/>
              <w:rPr>
                <w:rFonts w:ascii="Roboto" w:hAnsi="Roboto"/>
                <w:color w:val="000000"/>
                <w:sz w:val="20"/>
              </w:rPr>
            </w:pPr>
            <w:r w:rsidRPr="008E6847">
              <w:rPr>
                <w:rFonts w:ascii="Roboto" w:hAnsi="Roboto"/>
                <w:color w:val="000000"/>
                <w:sz w:val="20"/>
              </w:rPr>
              <w:t xml:space="preserve">User </w:t>
            </w:r>
          </w:p>
        </w:tc>
        <w:tc>
          <w:tcPr>
            <w:tcW w:w="799" w:type="dxa"/>
            <w:tcBorders>
              <w:top w:val="single" w:sz="4" w:space="0" w:color="auto"/>
              <w:left w:val="nil"/>
              <w:bottom w:val="nil"/>
              <w:right w:val="single" w:sz="4" w:space="0" w:color="auto"/>
            </w:tcBorders>
            <w:shd w:val="clear" w:color="000000" w:fill="DCE6F1"/>
            <w:textDirection w:val="btLr"/>
            <w:vAlign w:val="bottom"/>
            <w:hideMark/>
          </w:tcPr>
          <w:p w:rsidR="0003441F" w:rsidRPr="008E6847" w:rsidRDefault="0003441F" w:rsidP="0064320C">
            <w:pPr>
              <w:ind w:left="113" w:right="113"/>
              <w:rPr>
                <w:rFonts w:ascii="Roboto" w:hAnsi="Roboto"/>
                <w:color w:val="000000"/>
                <w:sz w:val="20"/>
              </w:rPr>
            </w:pPr>
            <w:r w:rsidRPr="008E6847">
              <w:rPr>
                <w:rFonts w:ascii="Roboto" w:hAnsi="Roboto"/>
                <w:color w:val="000000"/>
                <w:sz w:val="20"/>
              </w:rPr>
              <w:t>User Manager</w:t>
            </w:r>
          </w:p>
        </w:tc>
        <w:tc>
          <w:tcPr>
            <w:tcW w:w="811" w:type="dxa"/>
            <w:tcBorders>
              <w:top w:val="single" w:sz="4" w:space="0" w:color="auto"/>
              <w:left w:val="nil"/>
              <w:bottom w:val="nil"/>
              <w:right w:val="single" w:sz="4" w:space="0" w:color="auto"/>
            </w:tcBorders>
            <w:shd w:val="clear" w:color="000000" w:fill="DCE6F1"/>
            <w:textDirection w:val="btLr"/>
            <w:vAlign w:val="bottom"/>
            <w:hideMark/>
          </w:tcPr>
          <w:p w:rsidR="0003441F" w:rsidRPr="008E6847" w:rsidRDefault="0003441F" w:rsidP="00995DE8">
            <w:pPr>
              <w:ind w:left="113" w:right="113"/>
              <w:rPr>
                <w:rFonts w:ascii="Roboto" w:hAnsi="Roboto"/>
                <w:color w:val="000000"/>
                <w:sz w:val="20"/>
              </w:rPr>
            </w:pPr>
            <w:r w:rsidRPr="008E6847">
              <w:rPr>
                <w:rFonts w:ascii="Roboto" w:hAnsi="Roboto"/>
                <w:color w:val="000000"/>
                <w:sz w:val="20"/>
              </w:rPr>
              <w:t>System Owner</w:t>
            </w:r>
          </w:p>
        </w:tc>
        <w:tc>
          <w:tcPr>
            <w:tcW w:w="720" w:type="dxa"/>
            <w:tcBorders>
              <w:top w:val="single" w:sz="4" w:space="0" w:color="auto"/>
              <w:left w:val="nil"/>
              <w:bottom w:val="nil"/>
              <w:right w:val="single" w:sz="4" w:space="0" w:color="auto"/>
            </w:tcBorders>
            <w:shd w:val="clear" w:color="000000" w:fill="DCE6F1"/>
            <w:textDirection w:val="btLr"/>
            <w:vAlign w:val="bottom"/>
            <w:hideMark/>
          </w:tcPr>
          <w:p w:rsidR="0003441F" w:rsidRPr="008E6847" w:rsidRDefault="0003441F" w:rsidP="00995DE8">
            <w:pPr>
              <w:ind w:left="113" w:right="113"/>
              <w:rPr>
                <w:rFonts w:ascii="Roboto" w:hAnsi="Roboto"/>
                <w:color w:val="000000"/>
                <w:sz w:val="20"/>
              </w:rPr>
            </w:pPr>
            <w:r w:rsidRPr="008E6847">
              <w:rPr>
                <w:rFonts w:ascii="Roboto" w:hAnsi="Roboto"/>
                <w:color w:val="000000"/>
                <w:sz w:val="20"/>
              </w:rPr>
              <w:t>System Admin</w:t>
            </w:r>
          </w:p>
        </w:tc>
        <w:tc>
          <w:tcPr>
            <w:tcW w:w="810" w:type="dxa"/>
            <w:tcBorders>
              <w:top w:val="single" w:sz="4" w:space="0" w:color="auto"/>
              <w:left w:val="nil"/>
              <w:bottom w:val="nil"/>
              <w:right w:val="single" w:sz="4" w:space="0" w:color="auto"/>
            </w:tcBorders>
            <w:shd w:val="clear" w:color="000000" w:fill="DCE6F1"/>
            <w:textDirection w:val="btLr"/>
            <w:vAlign w:val="bottom"/>
            <w:hideMark/>
          </w:tcPr>
          <w:p w:rsidR="0003441F" w:rsidRPr="008E6847" w:rsidRDefault="0003441F" w:rsidP="00995DE8">
            <w:pPr>
              <w:ind w:left="113" w:right="113"/>
              <w:rPr>
                <w:rFonts w:ascii="Roboto" w:hAnsi="Roboto"/>
                <w:color w:val="000000"/>
                <w:sz w:val="20"/>
              </w:rPr>
            </w:pPr>
            <w:r w:rsidRPr="008E6847">
              <w:rPr>
                <w:rFonts w:ascii="Roboto" w:hAnsi="Roboto"/>
                <w:color w:val="000000"/>
                <w:sz w:val="20"/>
              </w:rPr>
              <w:t>Information Security Officer</w:t>
            </w:r>
          </w:p>
        </w:tc>
        <w:tc>
          <w:tcPr>
            <w:tcW w:w="810" w:type="dxa"/>
            <w:tcBorders>
              <w:top w:val="single" w:sz="4" w:space="0" w:color="auto"/>
              <w:left w:val="nil"/>
              <w:bottom w:val="nil"/>
              <w:right w:val="single" w:sz="4" w:space="0" w:color="auto"/>
            </w:tcBorders>
            <w:shd w:val="clear" w:color="000000" w:fill="DCE6F1"/>
            <w:textDirection w:val="btLr"/>
          </w:tcPr>
          <w:p w:rsidR="0003441F" w:rsidRPr="008E6847" w:rsidRDefault="0003441F" w:rsidP="00995DE8">
            <w:pPr>
              <w:ind w:left="113" w:right="113"/>
              <w:rPr>
                <w:rFonts w:ascii="Roboto" w:hAnsi="Roboto"/>
                <w:color w:val="000000"/>
                <w:sz w:val="20"/>
              </w:rPr>
            </w:pPr>
            <w:r w:rsidRPr="008E6847">
              <w:rPr>
                <w:rFonts w:ascii="Roboto" w:hAnsi="Roboto"/>
                <w:color w:val="000000"/>
                <w:sz w:val="20"/>
              </w:rPr>
              <w:t>Agency Head</w:t>
            </w:r>
          </w:p>
        </w:tc>
      </w:tr>
      <w:tr w:rsidR="000419AA" w:rsidRPr="00995DE8" w:rsidTr="000419AA">
        <w:trPr>
          <w:trHeight w:val="315"/>
        </w:trPr>
        <w:tc>
          <w:tcPr>
            <w:tcW w:w="4767" w:type="dxa"/>
            <w:tcBorders>
              <w:top w:val="single" w:sz="4" w:space="0" w:color="auto"/>
              <w:left w:val="single" w:sz="4" w:space="0" w:color="auto"/>
              <w:bottom w:val="single" w:sz="4" w:space="0" w:color="auto"/>
              <w:right w:val="nil"/>
            </w:tcBorders>
            <w:shd w:val="clear" w:color="000000" w:fill="DCE6F1"/>
            <w:noWrap/>
            <w:vAlign w:val="bottom"/>
            <w:hideMark/>
          </w:tcPr>
          <w:p w:rsidR="0003441F" w:rsidRPr="008E6847" w:rsidRDefault="0003441F" w:rsidP="00995DE8">
            <w:pPr>
              <w:rPr>
                <w:rFonts w:ascii="Roboto" w:hAnsi="Roboto"/>
                <w:b/>
                <w:bCs/>
                <w:sz w:val="20"/>
              </w:rPr>
            </w:pPr>
            <w:r w:rsidRPr="008E6847">
              <w:rPr>
                <w:rFonts w:ascii="Roboto" w:hAnsi="Roboto"/>
                <w:b/>
                <w:bCs/>
                <w:sz w:val="20"/>
              </w:rPr>
              <w:t>Tasks</w:t>
            </w:r>
          </w:p>
        </w:tc>
        <w:tc>
          <w:tcPr>
            <w:tcW w:w="748" w:type="dxa"/>
            <w:tcBorders>
              <w:top w:val="single" w:sz="4" w:space="0" w:color="auto"/>
              <w:left w:val="nil"/>
              <w:bottom w:val="single" w:sz="4" w:space="0" w:color="auto"/>
              <w:right w:val="nil"/>
            </w:tcBorders>
            <w:shd w:val="clear" w:color="000000" w:fill="DCE6F1"/>
            <w:noWrap/>
            <w:vAlign w:val="bottom"/>
            <w:hideMark/>
          </w:tcPr>
          <w:p w:rsidR="0003441F" w:rsidRPr="008C7A56" w:rsidRDefault="0003441F" w:rsidP="00995DE8">
            <w:pPr>
              <w:jc w:val="center"/>
              <w:rPr>
                <w:rFonts w:asciiTheme="minorHAnsi" w:hAnsiTheme="minorHAnsi"/>
                <w:szCs w:val="24"/>
              </w:rPr>
            </w:pPr>
            <w:r w:rsidRPr="008C7A56">
              <w:rPr>
                <w:rFonts w:asciiTheme="minorHAnsi" w:hAnsiTheme="minorHAnsi"/>
                <w:szCs w:val="24"/>
              </w:rPr>
              <w:t> </w:t>
            </w:r>
          </w:p>
        </w:tc>
        <w:tc>
          <w:tcPr>
            <w:tcW w:w="799" w:type="dxa"/>
            <w:tcBorders>
              <w:top w:val="single" w:sz="4" w:space="0" w:color="auto"/>
              <w:left w:val="nil"/>
              <w:bottom w:val="single" w:sz="4" w:space="0" w:color="auto"/>
              <w:right w:val="nil"/>
            </w:tcBorders>
            <w:shd w:val="clear" w:color="000000" w:fill="DCE6F1"/>
            <w:noWrap/>
            <w:vAlign w:val="bottom"/>
            <w:hideMark/>
          </w:tcPr>
          <w:p w:rsidR="0003441F" w:rsidRPr="008C7A56" w:rsidRDefault="0003441F" w:rsidP="00995DE8">
            <w:pPr>
              <w:jc w:val="center"/>
              <w:rPr>
                <w:rFonts w:asciiTheme="minorHAnsi" w:hAnsiTheme="minorHAnsi"/>
                <w:szCs w:val="24"/>
              </w:rPr>
            </w:pPr>
            <w:r w:rsidRPr="008C7A56">
              <w:rPr>
                <w:rFonts w:asciiTheme="minorHAnsi" w:hAnsiTheme="minorHAnsi"/>
                <w:szCs w:val="24"/>
              </w:rPr>
              <w:t> </w:t>
            </w:r>
          </w:p>
        </w:tc>
        <w:tc>
          <w:tcPr>
            <w:tcW w:w="811" w:type="dxa"/>
            <w:tcBorders>
              <w:top w:val="single" w:sz="4" w:space="0" w:color="auto"/>
              <w:left w:val="nil"/>
              <w:bottom w:val="single" w:sz="4" w:space="0" w:color="auto"/>
              <w:right w:val="nil"/>
            </w:tcBorders>
            <w:shd w:val="clear" w:color="000000" w:fill="DCE6F1"/>
            <w:noWrap/>
            <w:vAlign w:val="bottom"/>
            <w:hideMark/>
          </w:tcPr>
          <w:p w:rsidR="0003441F" w:rsidRPr="008C7A56" w:rsidRDefault="0003441F" w:rsidP="00995DE8">
            <w:pPr>
              <w:jc w:val="center"/>
              <w:rPr>
                <w:rFonts w:asciiTheme="minorHAnsi" w:hAnsiTheme="minorHAnsi"/>
                <w:szCs w:val="24"/>
              </w:rPr>
            </w:pPr>
            <w:r w:rsidRPr="008C7A56">
              <w:rPr>
                <w:rFonts w:asciiTheme="minorHAnsi" w:hAnsiTheme="minorHAnsi"/>
                <w:szCs w:val="24"/>
              </w:rPr>
              <w:t> </w:t>
            </w:r>
          </w:p>
        </w:tc>
        <w:tc>
          <w:tcPr>
            <w:tcW w:w="720" w:type="dxa"/>
            <w:tcBorders>
              <w:top w:val="single" w:sz="4" w:space="0" w:color="auto"/>
              <w:left w:val="nil"/>
              <w:bottom w:val="single" w:sz="4" w:space="0" w:color="auto"/>
              <w:right w:val="nil"/>
            </w:tcBorders>
            <w:shd w:val="clear" w:color="000000" w:fill="DCE6F1"/>
            <w:noWrap/>
            <w:vAlign w:val="bottom"/>
            <w:hideMark/>
          </w:tcPr>
          <w:p w:rsidR="0003441F" w:rsidRPr="008C7A56" w:rsidRDefault="0003441F" w:rsidP="00995DE8">
            <w:pPr>
              <w:jc w:val="center"/>
              <w:rPr>
                <w:rFonts w:asciiTheme="minorHAnsi" w:hAnsiTheme="minorHAnsi"/>
                <w:szCs w:val="24"/>
              </w:rPr>
            </w:pPr>
            <w:r w:rsidRPr="008C7A56">
              <w:rPr>
                <w:rFonts w:asciiTheme="minorHAnsi" w:hAnsiTheme="minorHAnsi"/>
                <w:szCs w:val="24"/>
              </w:rPr>
              <w:t> </w:t>
            </w:r>
          </w:p>
        </w:tc>
        <w:tc>
          <w:tcPr>
            <w:tcW w:w="810" w:type="dxa"/>
            <w:tcBorders>
              <w:top w:val="single" w:sz="4" w:space="0" w:color="auto"/>
              <w:left w:val="nil"/>
              <w:bottom w:val="single" w:sz="4" w:space="0" w:color="auto"/>
              <w:right w:val="single" w:sz="4" w:space="0" w:color="auto"/>
            </w:tcBorders>
            <w:shd w:val="clear" w:color="000000" w:fill="DCE6F1"/>
            <w:noWrap/>
            <w:vAlign w:val="bottom"/>
            <w:hideMark/>
          </w:tcPr>
          <w:p w:rsidR="0003441F" w:rsidRPr="008C7A56" w:rsidRDefault="0003441F" w:rsidP="00995DE8">
            <w:pPr>
              <w:jc w:val="center"/>
              <w:rPr>
                <w:rFonts w:asciiTheme="minorHAnsi" w:hAnsiTheme="minorHAnsi"/>
                <w:szCs w:val="24"/>
              </w:rPr>
            </w:pPr>
            <w:r w:rsidRPr="008C7A56">
              <w:rPr>
                <w:rFonts w:asciiTheme="minorHAnsi" w:hAnsiTheme="minorHAnsi"/>
                <w:szCs w:val="24"/>
              </w:rPr>
              <w:t> </w:t>
            </w:r>
          </w:p>
        </w:tc>
        <w:tc>
          <w:tcPr>
            <w:tcW w:w="810" w:type="dxa"/>
            <w:tcBorders>
              <w:top w:val="single" w:sz="4" w:space="0" w:color="auto"/>
              <w:left w:val="nil"/>
              <w:bottom w:val="single" w:sz="4" w:space="0" w:color="auto"/>
              <w:right w:val="single" w:sz="4" w:space="0" w:color="auto"/>
            </w:tcBorders>
            <w:shd w:val="clear" w:color="000000" w:fill="DCE6F1"/>
          </w:tcPr>
          <w:p w:rsidR="0003441F" w:rsidRPr="008C7A56" w:rsidRDefault="0003441F" w:rsidP="00995DE8">
            <w:pPr>
              <w:jc w:val="center"/>
              <w:rPr>
                <w:rFonts w:asciiTheme="minorHAnsi" w:hAnsiTheme="minorHAnsi"/>
                <w:szCs w:val="24"/>
              </w:rPr>
            </w:pPr>
          </w:p>
        </w:tc>
      </w:tr>
      <w:tr w:rsidR="0003441F" w:rsidRPr="00995DE8" w:rsidTr="000419AA">
        <w:trPr>
          <w:trHeight w:val="315"/>
        </w:trPr>
        <w:tc>
          <w:tcPr>
            <w:tcW w:w="4767" w:type="dxa"/>
            <w:tcBorders>
              <w:top w:val="nil"/>
              <w:left w:val="single" w:sz="4" w:space="0" w:color="auto"/>
              <w:bottom w:val="single" w:sz="4" w:space="0" w:color="auto"/>
              <w:right w:val="single" w:sz="4" w:space="0" w:color="auto"/>
            </w:tcBorders>
            <w:shd w:val="clear" w:color="auto" w:fill="auto"/>
            <w:vAlign w:val="bottom"/>
          </w:tcPr>
          <w:p w:rsidR="0003441F" w:rsidRPr="008E6847" w:rsidRDefault="00227E18" w:rsidP="0003441F">
            <w:pPr>
              <w:rPr>
                <w:rFonts w:ascii="Roboto" w:hAnsi="Roboto"/>
                <w:smallCaps/>
                <w:color w:val="000000"/>
                <w:sz w:val="20"/>
              </w:rPr>
            </w:pPr>
            <w:r w:rsidRPr="008E6847">
              <w:rPr>
                <w:rFonts w:ascii="Roboto" w:hAnsi="Roboto"/>
                <w:smallCaps/>
                <w:color w:val="000000"/>
                <w:sz w:val="20"/>
              </w:rPr>
              <w:t>Usage restrictions and implementation guidance for mobile devices that access, process, or store cov data</w:t>
            </w:r>
          </w:p>
        </w:tc>
        <w:tc>
          <w:tcPr>
            <w:tcW w:w="748"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99"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1"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20"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0" w:type="dxa"/>
            <w:tcBorders>
              <w:top w:val="nil"/>
              <w:left w:val="nil"/>
              <w:bottom w:val="single" w:sz="4" w:space="0" w:color="auto"/>
              <w:right w:val="single" w:sz="4" w:space="0" w:color="auto"/>
            </w:tcBorders>
            <w:shd w:val="clear" w:color="auto" w:fill="auto"/>
            <w:noWrap/>
            <w:vAlign w:val="bottom"/>
          </w:tcPr>
          <w:p w:rsidR="0003441F" w:rsidRPr="008E6847" w:rsidRDefault="0003417E" w:rsidP="0003441F">
            <w:pPr>
              <w:jc w:val="center"/>
              <w:rPr>
                <w:rFonts w:ascii="Roboto" w:hAnsi="Roboto"/>
                <w:color w:val="000000"/>
                <w:sz w:val="20"/>
              </w:rPr>
            </w:pPr>
            <w:r w:rsidRPr="008E6847">
              <w:rPr>
                <w:rFonts w:ascii="Roboto" w:hAnsi="Roboto"/>
                <w:color w:val="000000"/>
                <w:sz w:val="20"/>
              </w:rPr>
              <w:t>R</w:t>
            </w:r>
          </w:p>
        </w:tc>
        <w:tc>
          <w:tcPr>
            <w:tcW w:w="810" w:type="dxa"/>
            <w:tcBorders>
              <w:top w:val="nil"/>
              <w:left w:val="nil"/>
              <w:bottom w:val="single" w:sz="4" w:space="0" w:color="auto"/>
              <w:right w:val="single" w:sz="4" w:space="0" w:color="auto"/>
            </w:tcBorders>
            <w:vAlign w:val="bottom"/>
          </w:tcPr>
          <w:p w:rsidR="0003441F" w:rsidRPr="008E6847" w:rsidRDefault="0003417E" w:rsidP="0003441F">
            <w:pPr>
              <w:jc w:val="center"/>
              <w:rPr>
                <w:rFonts w:ascii="Roboto" w:hAnsi="Roboto"/>
                <w:color w:val="000000"/>
                <w:sz w:val="20"/>
              </w:rPr>
            </w:pPr>
            <w:r w:rsidRPr="008E6847">
              <w:rPr>
                <w:rFonts w:ascii="Roboto" w:hAnsi="Roboto"/>
                <w:color w:val="000000"/>
                <w:sz w:val="20"/>
              </w:rPr>
              <w:t>A</w:t>
            </w:r>
          </w:p>
        </w:tc>
      </w:tr>
      <w:tr w:rsidR="0003441F" w:rsidRPr="00995DE8" w:rsidTr="000419AA">
        <w:trPr>
          <w:trHeight w:val="386"/>
        </w:trPr>
        <w:tc>
          <w:tcPr>
            <w:tcW w:w="4767" w:type="dxa"/>
            <w:tcBorders>
              <w:top w:val="nil"/>
              <w:left w:val="single" w:sz="4" w:space="0" w:color="auto"/>
              <w:bottom w:val="single" w:sz="4" w:space="0" w:color="auto"/>
              <w:right w:val="single" w:sz="4" w:space="0" w:color="auto"/>
            </w:tcBorders>
            <w:shd w:val="clear" w:color="auto" w:fill="auto"/>
            <w:vAlign w:val="bottom"/>
          </w:tcPr>
          <w:p w:rsidR="0003441F" w:rsidRPr="008E6847" w:rsidRDefault="00227E18" w:rsidP="00995DE8">
            <w:pPr>
              <w:rPr>
                <w:rFonts w:ascii="Roboto" w:hAnsi="Roboto"/>
                <w:smallCaps/>
                <w:color w:val="000000"/>
                <w:sz w:val="20"/>
              </w:rPr>
            </w:pPr>
            <w:r w:rsidRPr="008E6847">
              <w:rPr>
                <w:rFonts w:ascii="Roboto" w:hAnsi="Roboto"/>
                <w:smallCaps/>
                <w:sz w:val="20"/>
              </w:rPr>
              <w:t>Authorizes connection of mobile devices</w:t>
            </w:r>
          </w:p>
        </w:tc>
        <w:tc>
          <w:tcPr>
            <w:tcW w:w="748"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r w:rsidRPr="008E6847">
              <w:rPr>
                <w:rFonts w:ascii="Roboto" w:hAnsi="Roboto"/>
                <w:color w:val="000000"/>
                <w:sz w:val="20"/>
              </w:rPr>
              <w:t>I</w:t>
            </w:r>
          </w:p>
        </w:tc>
        <w:tc>
          <w:tcPr>
            <w:tcW w:w="799"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C</w:t>
            </w:r>
          </w:p>
        </w:tc>
        <w:tc>
          <w:tcPr>
            <w:tcW w:w="811"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20"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A</w:t>
            </w:r>
          </w:p>
        </w:tc>
        <w:tc>
          <w:tcPr>
            <w:tcW w:w="810" w:type="dxa"/>
            <w:tcBorders>
              <w:top w:val="nil"/>
              <w:left w:val="nil"/>
              <w:bottom w:val="single" w:sz="4" w:space="0" w:color="auto"/>
              <w:right w:val="single" w:sz="4" w:space="0" w:color="auto"/>
            </w:tcBorders>
            <w:vAlign w:val="bottom"/>
          </w:tcPr>
          <w:p w:rsidR="0003441F" w:rsidRPr="008E6847" w:rsidRDefault="0003441F" w:rsidP="0003441F">
            <w:pPr>
              <w:jc w:val="center"/>
              <w:rPr>
                <w:rFonts w:ascii="Roboto" w:hAnsi="Roboto"/>
                <w:color w:val="000000"/>
                <w:sz w:val="20"/>
              </w:rPr>
            </w:pPr>
          </w:p>
        </w:tc>
      </w:tr>
      <w:tr w:rsidR="000419AA" w:rsidRPr="00995DE8" w:rsidTr="000419AA">
        <w:trPr>
          <w:trHeight w:val="315"/>
        </w:trPr>
        <w:tc>
          <w:tcPr>
            <w:tcW w:w="4767" w:type="dxa"/>
            <w:tcBorders>
              <w:top w:val="nil"/>
              <w:left w:val="single" w:sz="4" w:space="0" w:color="auto"/>
              <w:bottom w:val="single" w:sz="4" w:space="0" w:color="auto"/>
              <w:right w:val="single" w:sz="4" w:space="0" w:color="auto"/>
            </w:tcBorders>
            <w:shd w:val="clear" w:color="auto" w:fill="auto"/>
            <w:vAlign w:val="bottom"/>
          </w:tcPr>
          <w:p w:rsidR="000419AA" w:rsidRPr="008E6847" w:rsidRDefault="00227E18" w:rsidP="00995DE8">
            <w:pPr>
              <w:rPr>
                <w:rFonts w:ascii="Roboto" w:hAnsi="Roboto"/>
                <w:smallCaps/>
                <w:sz w:val="20"/>
              </w:rPr>
            </w:pPr>
            <w:r w:rsidRPr="008E6847">
              <w:rPr>
                <w:rFonts w:ascii="Roboto" w:hAnsi="Roboto"/>
                <w:smallCaps/>
                <w:sz w:val="20"/>
              </w:rPr>
              <w:t>Registers mobile device with agency</w:t>
            </w:r>
          </w:p>
        </w:tc>
        <w:tc>
          <w:tcPr>
            <w:tcW w:w="748" w:type="dxa"/>
            <w:tcBorders>
              <w:top w:val="nil"/>
              <w:left w:val="nil"/>
              <w:bottom w:val="single" w:sz="4" w:space="0" w:color="auto"/>
              <w:right w:val="single" w:sz="4" w:space="0" w:color="auto"/>
            </w:tcBorders>
            <w:shd w:val="clear" w:color="auto" w:fill="auto"/>
            <w:noWrap/>
            <w:vAlign w:val="bottom"/>
          </w:tcPr>
          <w:p w:rsidR="000419AA" w:rsidRPr="008E6847" w:rsidRDefault="000419AA" w:rsidP="00995DE8">
            <w:pPr>
              <w:jc w:val="center"/>
              <w:rPr>
                <w:rFonts w:ascii="Roboto" w:hAnsi="Roboto"/>
                <w:color w:val="000000"/>
                <w:sz w:val="20"/>
              </w:rPr>
            </w:pPr>
            <w:r w:rsidRPr="008E6847">
              <w:rPr>
                <w:rFonts w:ascii="Roboto" w:hAnsi="Roboto"/>
                <w:color w:val="000000"/>
                <w:sz w:val="20"/>
              </w:rPr>
              <w:t>I</w:t>
            </w:r>
          </w:p>
        </w:tc>
        <w:tc>
          <w:tcPr>
            <w:tcW w:w="799" w:type="dxa"/>
            <w:tcBorders>
              <w:top w:val="nil"/>
              <w:left w:val="nil"/>
              <w:bottom w:val="single" w:sz="4" w:space="0" w:color="auto"/>
              <w:right w:val="single" w:sz="4" w:space="0" w:color="auto"/>
            </w:tcBorders>
            <w:shd w:val="clear" w:color="auto" w:fill="auto"/>
            <w:noWrap/>
            <w:vAlign w:val="bottom"/>
          </w:tcPr>
          <w:p w:rsidR="000419AA" w:rsidRPr="008E6847" w:rsidRDefault="0003417E" w:rsidP="00995DE8">
            <w:pPr>
              <w:jc w:val="center"/>
              <w:rPr>
                <w:rFonts w:ascii="Roboto" w:hAnsi="Roboto"/>
                <w:color w:val="000000"/>
                <w:sz w:val="20"/>
              </w:rPr>
            </w:pPr>
            <w:r w:rsidRPr="008E6847">
              <w:rPr>
                <w:rFonts w:ascii="Roboto" w:hAnsi="Roboto"/>
                <w:color w:val="000000"/>
                <w:sz w:val="20"/>
              </w:rPr>
              <w:t>C</w:t>
            </w:r>
          </w:p>
        </w:tc>
        <w:tc>
          <w:tcPr>
            <w:tcW w:w="811" w:type="dxa"/>
            <w:tcBorders>
              <w:top w:val="nil"/>
              <w:left w:val="nil"/>
              <w:bottom w:val="single" w:sz="4" w:space="0" w:color="auto"/>
              <w:right w:val="single" w:sz="4" w:space="0" w:color="auto"/>
            </w:tcBorders>
            <w:shd w:val="clear" w:color="auto" w:fill="auto"/>
            <w:noWrap/>
            <w:vAlign w:val="bottom"/>
          </w:tcPr>
          <w:p w:rsidR="000419AA" w:rsidRPr="008E6847" w:rsidRDefault="000419AA" w:rsidP="00995DE8">
            <w:pPr>
              <w:jc w:val="center"/>
              <w:rPr>
                <w:rFonts w:ascii="Roboto" w:hAnsi="Roboto"/>
                <w:color w:val="000000"/>
                <w:sz w:val="20"/>
              </w:rPr>
            </w:pPr>
          </w:p>
        </w:tc>
        <w:tc>
          <w:tcPr>
            <w:tcW w:w="720" w:type="dxa"/>
            <w:tcBorders>
              <w:top w:val="nil"/>
              <w:left w:val="nil"/>
              <w:bottom w:val="single" w:sz="4" w:space="0" w:color="auto"/>
              <w:right w:val="single" w:sz="4" w:space="0" w:color="auto"/>
            </w:tcBorders>
            <w:shd w:val="clear" w:color="auto" w:fill="auto"/>
            <w:noWrap/>
            <w:vAlign w:val="bottom"/>
          </w:tcPr>
          <w:p w:rsidR="000419AA" w:rsidRPr="008E6847" w:rsidRDefault="0003417E" w:rsidP="00995DE8">
            <w:pPr>
              <w:jc w:val="center"/>
              <w:rPr>
                <w:rFonts w:ascii="Roboto" w:hAnsi="Roboto"/>
                <w:color w:val="000000"/>
                <w:sz w:val="20"/>
              </w:rPr>
            </w:pPr>
            <w:r w:rsidRPr="008E6847">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0419AA" w:rsidRPr="008E6847" w:rsidRDefault="0003417E" w:rsidP="00562035">
            <w:pPr>
              <w:jc w:val="center"/>
              <w:rPr>
                <w:rFonts w:ascii="Roboto" w:hAnsi="Roboto"/>
                <w:color w:val="000000"/>
                <w:sz w:val="20"/>
              </w:rPr>
            </w:pPr>
            <w:r w:rsidRPr="008E6847">
              <w:rPr>
                <w:rFonts w:ascii="Roboto" w:hAnsi="Roboto"/>
                <w:color w:val="000000"/>
                <w:sz w:val="20"/>
              </w:rPr>
              <w:t>A</w:t>
            </w:r>
          </w:p>
        </w:tc>
        <w:tc>
          <w:tcPr>
            <w:tcW w:w="810" w:type="dxa"/>
            <w:tcBorders>
              <w:top w:val="nil"/>
              <w:left w:val="nil"/>
              <w:bottom w:val="single" w:sz="4" w:space="0" w:color="auto"/>
              <w:right w:val="single" w:sz="4" w:space="0" w:color="auto"/>
            </w:tcBorders>
            <w:vAlign w:val="bottom"/>
          </w:tcPr>
          <w:p w:rsidR="000419AA" w:rsidRPr="008E6847" w:rsidRDefault="000419AA" w:rsidP="0003441F">
            <w:pPr>
              <w:jc w:val="center"/>
              <w:rPr>
                <w:rFonts w:ascii="Roboto" w:hAnsi="Roboto"/>
                <w:color w:val="000000"/>
                <w:sz w:val="20"/>
              </w:rPr>
            </w:pPr>
          </w:p>
        </w:tc>
      </w:tr>
      <w:tr w:rsidR="0003441F" w:rsidRPr="00995DE8" w:rsidTr="000419AA">
        <w:trPr>
          <w:trHeight w:val="315"/>
        </w:trPr>
        <w:tc>
          <w:tcPr>
            <w:tcW w:w="4767" w:type="dxa"/>
            <w:tcBorders>
              <w:top w:val="nil"/>
              <w:left w:val="single" w:sz="4" w:space="0" w:color="auto"/>
              <w:bottom w:val="single" w:sz="4" w:space="0" w:color="auto"/>
              <w:right w:val="single" w:sz="4" w:space="0" w:color="auto"/>
            </w:tcBorders>
            <w:shd w:val="clear" w:color="auto" w:fill="auto"/>
            <w:vAlign w:val="bottom"/>
          </w:tcPr>
          <w:p w:rsidR="0003441F" w:rsidRPr="008E6847" w:rsidRDefault="00227E18" w:rsidP="00995DE8">
            <w:pPr>
              <w:rPr>
                <w:rFonts w:ascii="Roboto" w:hAnsi="Roboto"/>
                <w:smallCaps/>
                <w:color w:val="000000"/>
                <w:sz w:val="20"/>
              </w:rPr>
            </w:pPr>
            <w:r w:rsidRPr="008E6847">
              <w:rPr>
                <w:rFonts w:ascii="Roboto" w:hAnsi="Roboto"/>
                <w:smallCaps/>
                <w:sz w:val="20"/>
              </w:rPr>
              <w:t>Monitors for unauthorized connections</w:t>
            </w:r>
          </w:p>
        </w:tc>
        <w:tc>
          <w:tcPr>
            <w:tcW w:w="748"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99"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1"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A</w:t>
            </w:r>
          </w:p>
        </w:tc>
        <w:tc>
          <w:tcPr>
            <w:tcW w:w="720"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03441F" w:rsidRPr="008E6847" w:rsidRDefault="0003417E" w:rsidP="00562035">
            <w:pPr>
              <w:jc w:val="center"/>
              <w:rPr>
                <w:rFonts w:ascii="Roboto" w:hAnsi="Roboto"/>
                <w:color w:val="000000"/>
                <w:sz w:val="20"/>
              </w:rPr>
            </w:pPr>
            <w:r w:rsidRPr="008E6847">
              <w:rPr>
                <w:rFonts w:ascii="Roboto" w:hAnsi="Roboto"/>
                <w:color w:val="000000"/>
                <w:sz w:val="20"/>
              </w:rPr>
              <w:t>I</w:t>
            </w:r>
          </w:p>
        </w:tc>
        <w:tc>
          <w:tcPr>
            <w:tcW w:w="810" w:type="dxa"/>
            <w:tcBorders>
              <w:top w:val="nil"/>
              <w:left w:val="nil"/>
              <w:bottom w:val="single" w:sz="4" w:space="0" w:color="auto"/>
              <w:right w:val="single" w:sz="4" w:space="0" w:color="auto"/>
            </w:tcBorders>
            <w:vAlign w:val="bottom"/>
          </w:tcPr>
          <w:p w:rsidR="0003441F" w:rsidRPr="008E6847" w:rsidRDefault="0003441F" w:rsidP="0003441F">
            <w:pPr>
              <w:jc w:val="center"/>
              <w:rPr>
                <w:rFonts w:ascii="Roboto" w:hAnsi="Roboto"/>
                <w:color w:val="000000"/>
                <w:sz w:val="20"/>
              </w:rPr>
            </w:pPr>
          </w:p>
        </w:tc>
      </w:tr>
      <w:tr w:rsidR="0003441F" w:rsidRPr="00995DE8" w:rsidTr="000419AA">
        <w:trPr>
          <w:trHeight w:val="315"/>
        </w:trPr>
        <w:tc>
          <w:tcPr>
            <w:tcW w:w="4767" w:type="dxa"/>
            <w:tcBorders>
              <w:top w:val="nil"/>
              <w:left w:val="single" w:sz="4" w:space="0" w:color="auto"/>
              <w:bottom w:val="single" w:sz="4" w:space="0" w:color="auto"/>
              <w:right w:val="single" w:sz="4" w:space="0" w:color="auto"/>
            </w:tcBorders>
            <w:shd w:val="clear" w:color="auto" w:fill="auto"/>
            <w:vAlign w:val="bottom"/>
          </w:tcPr>
          <w:p w:rsidR="0003441F" w:rsidRPr="008E6847" w:rsidRDefault="00227E18" w:rsidP="00995DE8">
            <w:pPr>
              <w:rPr>
                <w:rFonts w:ascii="Roboto" w:hAnsi="Roboto"/>
                <w:smallCaps/>
                <w:color w:val="000000"/>
                <w:sz w:val="20"/>
              </w:rPr>
            </w:pPr>
            <w:r w:rsidRPr="008E6847">
              <w:rPr>
                <w:rFonts w:ascii="Roboto" w:hAnsi="Roboto"/>
                <w:smallCaps/>
                <w:sz w:val="20"/>
              </w:rPr>
              <w:t>Enforcing requirements for the connection of mobile devices</w:t>
            </w:r>
          </w:p>
        </w:tc>
        <w:tc>
          <w:tcPr>
            <w:tcW w:w="748"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99"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1"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20"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A</w:t>
            </w:r>
          </w:p>
        </w:tc>
        <w:tc>
          <w:tcPr>
            <w:tcW w:w="810" w:type="dxa"/>
            <w:tcBorders>
              <w:top w:val="nil"/>
              <w:left w:val="nil"/>
              <w:bottom w:val="single" w:sz="4" w:space="0" w:color="auto"/>
              <w:right w:val="single" w:sz="4" w:space="0" w:color="auto"/>
            </w:tcBorders>
            <w:vAlign w:val="bottom"/>
          </w:tcPr>
          <w:p w:rsidR="0003441F" w:rsidRPr="008E6847" w:rsidRDefault="0003441F" w:rsidP="0003441F">
            <w:pPr>
              <w:jc w:val="center"/>
              <w:rPr>
                <w:rFonts w:ascii="Roboto" w:hAnsi="Roboto"/>
                <w:color w:val="000000"/>
                <w:sz w:val="20"/>
              </w:rPr>
            </w:pPr>
          </w:p>
        </w:tc>
      </w:tr>
      <w:tr w:rsidR="0003441F" w:rsidRPr="00995DE8" w:rsidTr="000419AA">
        <w:trPr>
          <w:trHeight w:val="359"/>
        </w:trPr>
        <w:tc>
          <w:tcPr>
            <w:tcW w:w="4767" w:type="dxa"/>
            <w:tcBorders>
              <w:top w:val="nil"/>
              <w:left w:val="single" w:sz="4" w:space="0" w:color="auto"/>
              <w:bottom w:val="single" w:sz="4" w:space="0" w:color="auto"/>
              <w:right w:val="single" w:sz="4" w:space="0" w:color="auto"/>
            </w:tcBorders>
            <w:shd w:val="clear" w:color="auto" w:fill="auto"/>
            <w:vAlign w:val="bottom"/>
          </w:tcPr>
          <w:p w:rsidR="0003441F" w:rsidRPr="008E6847" w:rsidRDefault="00227E18" w:rsidP="00995DE8">
            <w:pPr>
              <w:rPr>
                <w:rFonts w:ascii="Roboto" w:hAnsi="Roboto"/>
                <w:smallCaps/>
                <w:color w:val="000000"/>
                <w:sz w:val="20"/>
              </w:rPr>
            </w:pPr>
            <w:r w:rsidRPr="008E6847">
              <w:rPr>
                <w:rFonts w:ascii="Roboto" w:hAnsi="Roboto"/>
                <w:smallCaps/>
                <w:sz w:val="20"/>
              </w:rPr>
              <w:t>Disable information system functionality that provides the capability for automatic execution of code on mobile devices</w:t>
            </w:r>
          </w:p>
        </w:tc>
        <w:tc>
          <w:tcPr>
            <w:tcW w:w="748"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99"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1"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A</w:t>
            </w:r>
          </w:p>
        </w:tc>
        <w:tc>
          <w:tcPr>
            <w:tcW w:w="720"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I</w:t>
            </w:r>
          </w:p>
        </w:tc>
        <w:tc>
          <w:tcPr>
            <w:tcW w:w="810" w:type="dxa"/>
            <w:tcBorders>
              <w:top w:val="nil"/>
              <w:left w:val="nil"/>
              <w:bottom w:val="single" w:sz="4" w:space="0" w:color="auto"/>
              <w:right w:val="single" w:sz="4" w:space="0" w:color="auto"/>
            </w:tcBorders>
            <w:vAlign w:val="bottom"/>
          </w:tcPr>
          <w:p w:rsidR="0003441F" w:rsidRPr="008E6847" w:rsidRDefault="0003441F" w:rsidP="0003441F">
            <w:pPr>
              <w:jc w:val="center"/>
              <w:rPr>
                <w:rFonts w:ascii="Roboto" w:hAnsi="Roboto"/>
                <w:color w:val="000000"/>
                <w:sz w:val="20"/>
              </w:rPr>
            </w:pPr>
          </w:p>
        </w:tc>
      </w:tr>
      <w:tr w:rsidR="0003441F" w:rsidRPr="00995DE8" w:rsidTr="000419AA">
        <w:trPr>
          <w:trHeight w:val="359"/>
        </w:trPr>
        <w:tc>
          <w:tcPr>
            <w:tcW w:w="4767" w:type="dxa"/>
            <w:tcBorders>
              <w:top w:val="nil"/>
              <w:left w:val="single" w:sz="4" w:space="0" w:color="auto"/>
              <w:bottom w:val="single" w:sz="4" w:space="0" w:color="auto"/>
              <w:right w:val="single" w:sz="4" w:space="0" w:color="auto"/>
            </w:tcBorders>
            <w:shd w:val="clear" w:color="auto" w:fill="auto"/>
            <w:vAlign w:val="bottom"/>
          </w:tcPr>
          <w:p w:rsidR="0003441F" w:rsidRPr="008E6847" w:rsidRDefault="00227E18" w:rsidP="00995DE8">
            <w:pPr>
              <w:rPr>
                <w:rFonts w:ascii="Roboto" w:hAnsi="Roboto"/>
                <w:smallCaps/>
                <w:sz w:val="20"/>
              </w:rPr>
            </w:pPr>
            <w:r w:rsidRPr="008E6847">
              <w:rPr>
                <w:rFonts w:ascii="Roboto" w:hAnsi="Roboto"/>
                <w:smallCaps/>
                <w:sz w:val="20"/>
              </w:rPr>
              <w:t>Apply organization-defined quarantine, inspection and preventative measures to mobile devices</w:t>
            </w:r>
          </w:p>
        </w:tc>
        <w:tc>
          <w:tcPr>
            <w:tcW w:w="748"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99"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1" w:type="dxa"/>
            <w:tcBorders>
              <w:top w:val="nil"/>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20" w:type="dxa"/>
            <w:tcBorders>
              <w:top w:val="nil"/>
              <w:left w:val="nil"/>
              <w:bottom w:val="single" w:sz="4" w:space="0" w:color="auto"/>
              <w:right w:val="single" w:sz="4" w:space="0" w:color="auto"/>
            </w:tcBorders>
            <w:shd w:val="clear" w:color="auto" w:fill="auto"/>
            <w:noWrap/>
            <w:vAlign w:val="bottom"/>
          </w:tcPr>
          <w:p w:rsidR="0003441F" w:rsidRPr="008E6847" w:rsidRDefault="0003417E" w:rsidP="00562035">
            <w:pPr>
              <w:jc w:val="center"/>
              <w:rPr>
                <w:rFonts w:ascii="Roboto" w:hAnsi="Roboto"/>
                <w:color w:val="000000"/>
                <w:sz w:val="20"/>
              </w:rPr>
            </w:pPr>
            <w:r w:rsidRPr="008E6847">
              <w:rPr>
                <w:rFonts w:ascii="Roboto" w:hAnsi="Roboto"/>
                <w:color w:val="000000"/>
                <w:sz w:val="20"/>
              </w:rPr>
              <w:t>R</w:t>
            </w:r>
          </w:p>
        </w:tc>
        <w:tc>
          <w:tcPr>
            <w:tcW w:w="810" w:type="dxa"/>
            <w:tcBorders>
              <w:top w:val="nil"/>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A</w:t>
            </w:r>
          </w:p>
        </w:tc>
        <w:tc>
          <w:tcPr>
            <w:tcW w:w="810" w:type="dxa"/>
            <w:tcBorders>
              <w:top w:val="nil"/>
              <w:left w:val="nil"/>
              <w:bottom w:val="single" w:sz="4" w:space="0" w:color="auto"/>
              <w:right w:val="single" w:sz="4" w:space="0" w:color="auto"/>
            </w:tcBorders>
            <w:vAlign w:val="bottom"/>
          </w:tcPr>
          <w:p w:rsidR="0003441F" w:rsidRPr="008E6847" w:rsidRDefault="0003441F" w:rsidP="0003441F">
            <w:pPr>
              <w:jc w:val="center"/>
              <w:rPr>
                <w:rFonts w:ascii="Roboto" w:hAnsi="Roboto"/>
                <w:color w:val="000000"/>
                <w:sz w:val="20"/>
              </w:rPr>
            </w:pPr>
          </w:p>
        </w:tc>
      </w:tr>
      <w:tr w:rsidR="0003441F" w:rsidRPr="00995DE8" w:rsidTr="000419AA">
        <w:trPr>
          <w:trHeight w:val="278"/>
        </w:trPr>
        <w:tc>
          <w:tcPr>
            <w:tcW w:w="4767" w:type="dxa"/>
            <w:tcBorders>
              <w:top w:val="single" w:sz="4" w:space="0" w:color="auto"/>
              <w:left w:val="single" w:sz="4" w:space="0" w:color="auto"/>
              <w:bottom w:val="single" w:sz="4" w:space="0" w:color="auto"/>
              <w:right w:val="single" w:sz="4" w:space="0" w:color="auto"/>
            </w:tcBorders>
            <w:shd w:val="clear" w:color="auto" w:fill="auto"/>
            <w:vAlign w:val="bottom"/>
          </w:tcPr>
          <w:p w:rsidR="0003441F" w:rsidRPr="008E6847" w:rsidRDefault="00227E18" w:rsidP="000419AA">
            <w:pPr>
              <w:rPr>
                <w:rFonts w:ascii="Roboto" w:hAnsi="Roboto"/>
                <w:smallCaps/>
                <w:color w:val="000000"/>
                <w:sz w:val="20"/>
              </w:rPr>
            </w:pPr>
            <w:r w:rsidRPr="008E6847">
              <w:rPr>
                <w:rFonts w:ascii="Roboto" w:hAnsi="Roboto"/>
                <w:smallCaps/>
                <w:color w:val="000000"/>
                <w:sz w:val="20"/>
              </w:rPr>
              <w:t xml:space="preserve">Reads/signs acceptable use policy and </w:t>
            </w:r>
            <w:r w:rsidR="0003417E" w:rsidRPr="008E6847">
              <w:rPr>
                <w:rFonts w:ascii="Roboto" w:hAnsi="Roboto"/>
                <w:smallCaps/>
                <w:color w:val="000000"/>
                <w:sz w:val="20"/>
              </w:rPr>
              <w:t>u</w:t>
            </w:r>
            <w:r w:rsidRPr="008E6847">
              <w:rPr>
                <w:rFonts w:ascii="Roboto" w:hAnsi="Roboto"/>
                <w:smallCaps/>
                <w:color w:val="000000"/>
                <w:sz w:val="20"/>
              </w:rPr>
              <w:t>ses reasonable care in protecting mobile assets</w:t>
            </w:r>
          </w:p>
        </w:tc>
        <w:tc>
          <w:tcPr>
            <w:tcW w:w="748"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R</w:t>
            </w: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A</w:t>
            </w:r>
          </w:p>
        </w:tc>
        <w:tc>
          <w:tcPr>
            <w:tcW w:w="811"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vAlign w:val="bottom"/>
          </w:tcPr>
          <w:p w:rsidR="0003441F" w:rsidRPr="008E6847" w:rsidRDefault="0003441F" w:rsidP="0003441F">
            <w:pPr>
              <w:jc w:val="center"/>
              <w:rPr>
                <w:rFonts w:ascii="Roboto" w:hAnsi="Roboto"/>
                <w:color w:val="000000"/>
                <w:sz w:val="20"/>
              </w:rPr>
            </w:pPr>
          </w:p>
        </w:tc>
      </w:tr>
      <w:tr w:rsidR="0003441F" w:rsidRPr="00995DE8" w:rsidTr="000419AA">
        <w:trPr>
          <w:trHeight w:val="404"/>
        </w:trPr>
        <w:tc>
          <w:tcPr>
            <w:tcW w:w="4767" w:type="dxa"/>
            <w:tcBorders>
              <w:top w:val="single" w:sz="4" w:space="0" w:color="auto"/>
              <w:left w:val="single" w:sz="4" w:space="0" w:color="auto"/>
              <w:bottom w:val="single" w:sz="4" w:space="0" w:color="auto"/>
              <w:right w:val="single" w:sz="4" w:space="0" w:color="auto"/>
            </w:tcBorders>
            <w:shd w:val="clear" w:color="auto" w:fill="auto"/>
            <w:vAlign w:val="bottom"/>
          </w:tcPr>
          <w:p w:rsidR="0003441F" w:rsidRPr="008E6847" w:rsidRDefault="00227E18" w:rsidP="00995DE8">
            <w:pPr>
              <w:rPr>
                <w:rFonts w:ascii="Roboto" w:hAnsi="Roboto"/>
                <w:smallCaps/>
                <w:color w:val="000000"/>
                <w:sz w:val="20"/>
              </w:rPr>
            </w:pPr>
            <w:r w:rsidRPr="008E6847">
              <w:rPr>
                <w:rFonts w:ascii="Roboto" w:hAnsi="Roboto"/>
                <w:smallCaps/>
                <w:color w:val="000000"/>
                <w:sz w:val="20"/>
              </w:rPr>
              <w:t>Issue specially configured mobile devices to individuals traveling to locations deemed to be a significant risk</w:t>
            </w:r>
          </w:p>
        </w:tc>
        <w:tc>
          <w:tcPr>
            <w:tcW w:w="748"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r w:rsidRPr="008E6847">
              <w:rPr>
                <w:rFonts w:ascii="Roboto" w:hAnsi="Roboto"/>
                <w:color w:val="000000"/>
                <w:sz w:val="20"/>
              </w:rPr>
              <w:t>I</w:t>
            </w: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C</w:t>
            </w:r>
          </w:p>
        </w:tc>
        <w:tc>
          <w:tcPr>
            <w:tcW w:w="811"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A</w:t>
            </w: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17E" w:rsidP="00995DE8">
            <w:pPr>
              <w:jc w:val="center"/>
              <w:rPr>
                <w:rFonts w:ascii="Roboto" w:hAnsi="Roboto"/>
                <w:color w:val="000000"/>
                <w:sz w:val="20"/>
              </w:rPr>
            </w:pPr>
            <w:r w:rsidRPr="008E6847">
              <w:rPr>
                <w:rFonts w:ascii="Roboto" w:hAnsi="Roboto"/>
                <w:color w:val="000000"/>
                <w:sz w:val="20"/>
              </w:rPr>
              <w:t>R</w:t>
            </w: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17E" w:rsidP="00FC63E7">
            <w:pPr>
              <w:jc w:val="center"/>
              <w:rPr>
                <w:rFonts w:ascii="Roboto" w:hAnsi="Roboto"/>
                <w:color w:val="000000"/>
                <w:sz w:val="20"/>
              </w:rPr>
            </w:pPr>
            <w:r w:rsidRPr="008E6847">
              <w:rPr>
                <w:rFonts w:ascii="Roboto" w:hAnsi="Roboto"/>
                <w:color w:val="000000"/>
                <w:sz w:val="20"/>
              </w:rPr>
              <w:t>I</w:t>
            </w:r>
          </w:p>
        </w:tc>
        <w:tc>
          <w:tcPr>
            <w:tcW w:w="810" w:type="dxa"/>
            <w:tcBorders>
              <w:top w:val="single" w:sz="4" w:space="0" w:color="auto"/>
              <w:left w:val="nil"/>
              <w:bottom w:val="single" w:sz="4" w:space="0" w:color="auto"/>
              <w:right w:val="single" w:sz="4" w:space="0" w:color="auto"/>
            </w:tcBorders>
            <w:vAlign w:val="bottom"/>
          </w:tcPr>
          <w:p w:rsidR="0003441F" w:rsidRPr="008E6847" w:rsidRDefault="0003441F" w:rsidP="0003441F">
            <w:pPr>
              <w:jc w:val="center"/>
              <w:rPr>
                <w:rFonts w:ascii="Roboto" w:hAnsi="Roboto"/>
                <w:color w:val="000000"/>
                <w:sz w:val="20"/>
              </w:rPr>
            </w:pPr>
          </w:p>
        </w:tc>
      </w:tr>
      <w:tr w:rsidR="0003441F" w:rsidRPr="00995DE8" w:rsidTr="000419AA">
        <w:trPr>
          <w:trHeight w:val="404"/>
        </w:trPr>
        <w:tc>
          <w:tcPr>
            <w:tcW w:w="4767" w:type="dxa"/>
            <w:tcBorders>
              <w:top w:val="single" w:sz="4" w:space="0" w:color="auto"/>
              <w:left w:val="single" w:sz="4" w:space="0" w:color="auto"/>
              <w:bottom w:val="single" w:sz="4" w:space="0" w:color="auto"/>
              <w:right w:val="single" w:sz="4" w:space="0" w:color="auto"/>
            </w:tcBorders>
            <w:shd w:val="clear" w:color="auto" w:fill="auto"/>
            <w:vAlign w:val="bottom"/>
          </w:tcPr>
          <w:p w:rsidR="0003441F" w:rsidRPr="008E6847" w:rsidRDefault="00227E18" w:rsidP="00995DE8">
            <w:pPr>
              <w:rPr>
                <w:rFonts w:ascii="Roboto" w:hAnsi="Roboto"/>
                <w:smallCaps/>
                <w:color w:val="000000"/>
                <w:sz w:val="20"/>
              </w:rPr>
            </w:pPr>
            <w:r w:rsidRPr="008E6847">
              <w:rPr>
                <w:rFonts w:ascii="Roboto" w:hAnsi="Roboto"/>
                <w:smallCaps/>
                <w:color w:val="000000"/>
                <w:sz w:val="20"/>
              </w:rPr>
              <w:t>Use of external information systems</w:t>
            </w:r>
          </w:p>
        </w:tc>
        <w:tc>
          <w:tcPr>
            <w:tcW w:w="748"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99"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1"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720"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995DE8">
            <w:pPr>
              <w:jc w:val="center"/>
              <w:rPr>
                <w:rFonts w:ascii="Roboto" w:hAnsi="Roboto"/>
                <w:color w:val="000000"/>
                <w:sz w:val="20"/>
              </w:rPr>
            </w:pPr>
          </w:p>
        </w:tc>
        <w:tc>
          <w:tcPr>
            <w:tcW w:w="810" w:type="dxa"/>
            <w:tcBorders>
              <w:top w:val="single" w:sz="4" w:space="0" w:color="auto"/>
              <w:left w:val="nil"/>
              <w:bottom w:val="single" w:sz="4" w:space="0" w:color="auto"/>
              <w:right w:val="single" w:sz="4" w:space="0" w:color="auto"/>
            </w:tcBorders>
            <w:shd w:val="clear" w:color="auto" w:fill="auto"/>
            <w:noWrap/>
            <w:vAlign w:val="bottom"/>
          </w:tcPr>
          <w:p w:rsidR="0003441F" w:rsidRPr="008E6847" w:rsidRDefault="0003441F" w:rsidP="00FC63E7">
            <w:pPr>
              <w:jc w:val="center"/>
              <w:rPr>
                <w:rFonts w:ascii="Roboto" w:hAnsi="Roboto"/>
                <w:color w:val="000000"/>
                <w:sz w:val="20"/>
              </w:rPr>
            </w:pPr>
            <w:r w:rsidRPr="008E6847">
              <w:rPr>
                <w:rFonts w:ascii="Roboto" w:hAnsi="Roboto"/>
                <w:color w:val="000000"/>
                <w:sz w:val="20"/>
              </w:rPr>
              <w:t>A</w:t>
            </w:r>
          </w:p>
        </w:tc>
        <w:tc>
          <w:tcPr>
            <w:tcW w:w="810" w:type="dxa"/>
            <w:tcBorders>
              <w:top w:val="single" w:sz="4" w:space="0" w:color="auto"/>
              <w:left w:val="nil"/>
              <w:bottom w:val="single" w:sz="4" w:space="0" w:color="auto"/>
              <w:right w:val="single" w:sz="4" w:space="0" w:color="auto"/>
            </w:tcBorders>
            <w:vAlign w:val="bottom"/>
          </w:tcPr>
          <w:p w:rsidR="0003441F" w:rsidRPr="008E6847" w:rsidRDefault="0003441F" w:rsidP="0003441F">
            <w:pPr>
              <w:jc w:val="center"/>
              <w:rPr>
                <w:rFonts w:ascii="Roboto" w:hAnsi="Roboto"/>
                <w:color w:val="000000"/>
                <w:sz w:val="20"/>
              </w:rPr>
            </w:pPr>
          </w:p>
        </w:tc>
      </w:tr>
    </w:tbl>
    <w:p w:rsidR="001D6759" w:rsidRPr="00760718" w:rsidRDefault="001D6759" w:rsidP="001D6759"/>
    <w:p w:rsidR="00CF3914" w:rsidRPr="008E6847" w:rsidRDefault="00CF3914" w:rsidP="003A78E6">
      <w:pPr>
        <w:pStyle w:val="Heading1"/>
        <w:rPr>
          <w:rFonts w:ascii="Rajdhani" w:hAnsi="Rajdhani" w:cs="Rajdhani"/>
          <w:sz w:val="24"/>
          <w:szCs w:val="24"/>
        </w:rPr>
      </w:pPr>
      <w:r w:rsidRPr="008E6847">
        <w:rPr>
          <w:rFonts w:ascii="Rajdhani" w:hAnsi="Rajdhani" w:cs="Rajdhani"/>
          <w:color w:val="auto"/>
          <w:sz w:val="24"/>
          <w:szCs w:val="24"/>
        </w:rPr>
        <w:t>STATEMENT OF POLICY</w:t>
      </w:r>
    </w:p>
    <w:p w:rsidR="00967976" w:rsidRPr="008E6847" w:rsidRDefault="008E7521" w:rsidP="008E7521">
      <w:pPr>
        <w:rPr>
          <w:rFonts w:ascii="Roboto" w:hAnsi="Roboto"/>
          <w:sz w:val="20"/>
        </w:rPr>
      </w:pPr>
      <w:r w:rsidRPr="008E6847">
        <w:rPr>
          <w:rFonts w:ascii="Roboto" w:hAnsi="Roboto"/>
          <w:sz w:val="20"/>
        </w:rPr>
        <w:t>This statement of policy covers, SEC501, AC-1</w:t>
      </w:r>
      <w:r w:rsidR="008F559C" w:rsidRPr="008E6847">
        <w:rPr>
          <w:rFonts w:ascii="Roboto" w:hAnsi="Roboto"/>
          <w:sz w:val="20"/>
        </w:rPr>
        <w:t>9</w:t>
      </w:r>
      <w:r w:rsidRPr="008E6847">
        <w:rPr>
          <w:rFonts w:ascii="Roboto" w:hAnsi="Roboto"/>
          <w:sz w:val="20"/>
        </w:rPr>
        <w:t xml:space="preserve"> </w:t>
      </w:r>
      <w:r w:rsidR="008F559C" w:rsidRPr="008E6847">
        <w:rPr>
          <w:rFonts w:ascii="Roboto" w:hAnsi="Roboto"/>
          <w:sz w:val="20"/>
        </w:rPr>
        <w:t>Mobile Device Access Controls, AC-20 Use of External Information Systems</w:t>
      </w:r>
      <w:r w:rsidRPr="008E6847">
        <w:rPr>
          <w:rFonts w:ascii="Roboto" w:hAnsi="Roboto"/>
          <w:sz w:val="20"/>
        </w:rPr>
        <w:t xml:space="preserve">, as well as, all related COV additions to those controls.  </w:t>
      </w:r>
      <w:r w:rsidR="0084220D" w:rsidRPr="008E6847">
        <w:rPr>
          <w:rFonts w:ascii="Roboto" w:hAnsi="Roboto"/>
          <w:sz w:val="20"/>
        </w:rPr>
        <w:t xml:space="preserve">This policy establishes the minimum requirements for the use of a </w:t>
      </w:r>
      <w:r w:rsidR="00F05325" w:rsidRPr="008E6847">
        <w:rPr>
          <w:rFonts w:ascii="Roboto" w:hAnsi="Roboto"/>
          <w:sz w:val="20"/>
        </w:rPr>
        <w:t>COV</w:t>
      </w:r>
      <w:r w:rsidR="0084220D" w:rsidRPr="008E6847">
        <w:rPr>
          <w:rFonts w:ascii="Roboto" w:hAnsi="Roboto"/>
          <w:sz w:val="20"/>
        </w:rPr>
        <w:t xml:space="preserve"> owned and maintained mobile device, a non-</w:t>
      </w:r>
      <w:r w:rsidR="00F05325" w:rsidRPr="008E6847">
        <w:rPr>
          <w:rFonts w:ascii="Roboto" w:hAnsi="Roboto"/>
          <w:sz w:val="20"/>
        </w:rPr>
        <w:t>COV</w:t>
      </w:r>
      <w:r w:rsidR="0084220D" w:rsidRPr="008E6847">
        <w:rPr>
          <w:rFonts w:ascii="Roboto" w:hAnsi="Roboto"/>
          <w:sz w:val="20"/>
        </w:rPr>
        <w:t xml:space="preserve"> owned and maintained mobile device, as well as any mobile device taken outside the borders of the COV that is used to access, process or store COV data.</w:t>
      </w:r>
      <w:r w:rsidR="00967976" w:rsidRPr="008E6847">
        <w:rPr>
          <w:rFonts w:ascii="Roboto" w:hAnsi="Roboto"/>
          <w:sz w:val="20"/>
        </w:rPr>
        <w:t xml:space="preserve"> </w:t>
      </w:r>
      <w:r w:rsidRPr="008E6847">
        <w:rPr>
          <w:rFonts w:ascii="Roboto" w:hAnsi="Roboto"/>
          <w:sz w:val="20"/>
        </w:rPr>
        <w:t xml:space="preserve">Enforcement of the restrictions outlined in this policy is accomplished by controls as implemented:  </w:t>
      </w:r>
    </w:p>
    <w:p w:rsidR="0027611C" w:rsidRDefault="0027611C" w:rsidP="008E7521">
      <w:pPr>
        <w:rPr>
          <w:rFonts w:ascii="Verdana" w:hAnsi="Verdana"/>
          <w:sz w:val="20"/>
        </w:rPr>
      </w:pPr>
    </w:p>
    <w:p w:rsidR="004C67BB" w:rsidRPr="008E6847" w:rsidRDefault="00BB6E69" w:rsidP="008E6847">
      <w:pPr>
        <w:pStyle w:val="ListParagraph"/>
        <w:numPr>
          <w:ilvl w:val="0"/>
          <w:numId w:val="52"/>
        </w:numPr>
      </w:pPr>
      <w:r w:rsidRPr="008E6847">
        <w:t>“</w:t>
      </w:r>
      <w:r w:rsidR="008E6847" w:rsidRPr="008E6847">
        <w:t>YOUR AGENCY NAME</w:t>
      </w:r>
      <w:r w:rsidRPr="008E6847">
        <w:t>”</w:t>
      </w:r>
      <w:r w:rsidR="008E7521" w:rsidRPr="008E6847">
        <w:t xml:space="preserve"> Logical Access Control Policy</w:t>
      </w:r>
    </w:p>
    <w:p w:rsidR="004C67BB" w:rsidRPr="008E6847" w:rsidRDefault="00BB6E69" w:rsidP="008E6847">
      <w:pPr>
        <w:pStyle w:val="ListParagraph"/>
        <w:numPr>
          <w:ilvl w:val="0"/>
          <w:numId w:val="52"/>
        </w:numPr>
      </w:pPr>
      <w:r w:rsidRPr="008E6847">
        <w:t>“</w:t>
      </w:r>
      <w:r w:rsidR="008E6847" w:rsidRPr="008E6847">
        <w:t>YOUR AGENCY NAME</w:t>
      </w:r>
      <w:r w:rsidRPr="008E6847">
        <w:t>”</w:t>
      </w:r>
      <w:r w:rsidR="008A72DF" w:rsidRPr="008E6847">
        <w:t xml:space="preserve"> IT Security Audit, Logging and Monitoring Policy</w:t>
      </w:r>
    </w:p>
    <w:p w:rsidR="004C67BB" w:rsidRPr="008E6847" w:rsidRDefault="00BB6E69" w:rsidP="008E6847">
      <w:pPr>
        <w:pStyle w:val="ListParagraph"/>
        <w:numPr>
          <w:ilvl w:val="0"/>
          <w:numId w:val="52"/>
        </w:numPr>
      </w:pPr>
      <w:r w:rsidRPr="008E6847">
        <w:t>“</w:t>
      </w:r>
      <w:r w:rsidR="008E6847" w:rsidRPr="008E6847">
        <w:t>YOUR AGENCY NAME</w:t>
      </w:r>
      <w:r w:rsidRPr="008E6847">
        <w:t>”</w:t>
      </w:r>
      <w:r w:rsidR="00F11EC3" w:rsidRPr="008E6847">
        <w:t xml:space="preserve"> Security Awareness and Training Policy</w:t>
      </w:r>
    </w:p>
    <w:p w:rsidR="003F57E1" w:rsidRDefault="003F57E1" w:rsidP="003F57E1"/>
    <w:p w:rsidR="003F57E1" w:rsidRPr="003F57E1" w:rsidRDefault="003F57E1" w:rsidP="003F57E1"/>
    <w:p w:rsidR="003F57E1" w:rsidRPr="008E6847" w:rsidRDefault="00EF31C5" w:rsidP="008E6847">
      <w:pPr>
        <w:pStyle w:val="ListParagraph"/>
        <w:numPr>
          <w:ilvl w:val="0"/>
          <w:numId w:val="44"/>
        </w:numPr>
      </w:pPr>
      <w:r w:rsidRPr="008E6847">
        <w:t xml:space="preserve">ACCESS CONTROL FOR MOBILE DEVICES </w:t>
      </w:r>
    </w:p>
    <w:p w:rsidR="00651217" w:rsidRPr="003F57E1" w:rsidRDefault="00651217" w:rsidP="008E6847">
      <w:pPr>
        <w:ind w:left="720"/>
      </w:pPr>
    </w:p>
    <w:p w:rsidR="0003441F" w:rsidRPr="008E6847" w:rsidRDefault="00EF31C5" w:rsidP="00637EF0">
      <w:pPr>
        <w:autoSpaceDE w:val="0"/>
        <w:autoSpaceDN w:val="0"/>
        <w:adjustRightInd w:val="0"/>
        <w:ind w:left="720"/>
        <w:rPr>
          <w:rFonts w:ascii="Roboto" w:hAnsi="Roboto"/>
          <w:sz w:val="20"/>
        </w:rPr>
      </w:pPr>
      <w:r w:rsidRPr="008E6847">
        <w:rPr>
          <w:rFonts w:ascii="Roboto" w:hAnsi="Roboto"/>
          <w:sz w:val="20"/>
        </w:rPr>
        <w:lastRenderedPageBreak/>
        <w:t xml:space="preserve">Mobile devices include </w:t>
      </w:r>
      <w:r w:rsidR="005A0C4C" w:rsidRPr="008E6847">
        <w:rPr>
          <w:rFonts w:ascii="Roboto" w:hAnsi="Roboto"/>
          <w:sz w:val="20"/>
        </w:rPr>
        <w:t xml:space="preserve">cellular telephones, tablets and </w:t>
      </w:r>
      <w:r w:rsidRPr="008E6847">
        <w:rPr>
          <w:rFonts w:ascii="Roboto" w:hAnsi="Roboto"/>
          <w:sz w:val="20"/>
        </w:rPr>
        <w:t>portable storage media (e.g., USB memory sticks, external hard disk drives) and portable computing and communications devices with information storage capability (e.g.</w:t>
      </w:r>
      <w:r w:rsidR="00B1588B" w:rsidRPr="008E6847">
        <w:rPr>
          <w:rFonts w:ascii="Roboto" w:hAnsi="Roboto"/>
          <w:sz w:val="20"/>
        </w:rPr>
        <w:t>, personal</w:t>
      </w:r>
      <w:r w:rsidRPr="008E6847">
        <w:rPr>
          <w:rFonts w:ascii="Roboto" w:hAnsi="Roboto"/>
          <w:sz w:val="20"/>
        </w:rPr>
        <w:t xml:space="preserve"> digital assistants, digital cameras, and audio recording devices). </w:t>
      </w:r>
    </w:p>
    <w:p w:rsidR="0003441F" w:rsidRPr="008E6847" w:rsidRDefault="0003441F" w:rsidP="00637EF0">
      <w:pPr>
        <w:autoSpaceDE w:val="0"/>
        <w:autoSpaceDN w:val="0"/>
        <w:adjustRightInd w:val="0"/>
        <w:ind w:left="720"/>
        <w:rPr>
          <w:rFonts w:ascii="Roboto" w:hAnsi="Roboto"/>
          <w:sz w:val="20"/>
        </w:rPr>
      </w:pPr>
    </w:p>
    <w:p w:rsidR="00A67DEC" w:rsidRPr="008E6847" w:rsidRDefault="00EF31C5" w:rsidP="00637EF0">
      <w:pPr>
        <w:autoSpaceDE w:val="0"/>
        <w:autoSpaceDN w:val="0"/>
        <w:adjustRightInd w:val="0"/>
        <w:ind w:left="720"/>
        <w:rPr>
          <w:rFonts w:ascii="Roboto" w:hAnsi="Roboto"/>
          <w:sz w:val="20"/>
        </w:rPr>
      </w:pPr>
      <w:r w:rsidRPr="008E6847">
        <w:rPr>
          <w:rFonts w:ascii="Roboto" w:hAnsi="Roboto"/>
          <w:sz w:val="20"/>
        </w:rPr>
        <w:t xml:space="preserve">Organization-controlled mobile devices include those devices for which the </w:t>
      </w:r>
      <w:r w:rsidR="0003441F" w:rsidRPr="008E6847">
        <w:rPr>
          <w:rFonts w:ascii="Roboto" w:hAnsi="Roboto"/>
          <w:sz w:val="20"/>
        </w:rPr>
        <w:t>agency</w:t>
      </w:r>
      <w:r w:rsidRPr="008E6847">
        <w:rPr>
          <w:rFonts w:ascii="Roboto" w:hAnsi="Roboto"/>
          <w:sz w:val="20"/>
        </w:rPr>
        <w:t xml:space="preserve"> has the authority to specify and the ability to enforce specific security requirements. </w:t>
      </w:r>
      <w:r w:rsidR="007D3427" w:rsidRPr="008E6847">
        <w:rPr>
          <w:rFonts w:ascii="Roboto" w:hAnsi="Roboto"/>
          <w:sz w:val="20"/>
        </w:rPr>
        <w:t xml:space="preserve"> </w:t>
      </w:r>
    </w:p>
    <w:p w:rsidR="00EF31C5" w:rsidRPr="009C245D" w:rsidRDefault="00EF31C5" w:rsidP="00EF31C5">
      <w:pPr>
        <w:autoSpaceDE w:val="0"/>
        <w:autoSpaceDN w:val="0"/>
        <w:adjustRightInd w:val="0"/>
        <w:ind w:left="720"/>
        <w:rPr>
          <w:rFonts w:ascii="Verdana" w:hAnsi="Verdana"/>
          <w:sz w:val="20"/>
        </w:rPr>
      </w:pPr>
    </w:p>
    <w:p w:rsidR="003F57E1" w:rsidRPr="008E6847" w:rsidRDefault="00213C34" w:rsidP="008E6847">
      <w:pPr>
        <w:pStyle w:val="ListParagraph"/>
        <w:numPr>
          <w:ilvl w:val="0"/>
          <w:numId w:val="45"/>
        </w:numPr>
      </w:pPr>
      <w:r w:rsidRPr="008E6847">
        <w:t xml:space="preserve">The </w:t>
      </w:r>
      <w:r w:rsidR="0003441F" w:rsidRPr="008E6847">
        <w:t>Agency Head (or designee) shall</w:t>
      </w:r>
      <w:r w:rsidRPr="008E6847">
        <w:t xml:space="preserve"> e</w:t>
      </w:r>
      <w:r w:rsidR="00EF31C5" w:rsidRPr="008E6847">
        <w:t xml:space="preserve">stablish usage restrictions and implementation guidance for </w:t>
      </w:r>
      <w:r w:rsidR="00BB6E69" w:rsidRPr="008E6847">
        <w:t>“</w:t>
      </w:r>
      <w:r w:rsidR="008E6847" w:rsidRPr="008E6847">
        <w:t>YOUR AGENCY NAME</w:t>
      </w:r>
      <w:r w:rsidR="00BB6E69" w:rsidRPr="008E6847">
        <w:t>”</w:t>
      </w:r>
      <w:r w:rsidR="00EF31C5" w:rsidRPr="008E6847">
        <w:t>-controlled mobile devices</w:t>
      </w:r>
      <w:r w:rsidR="00D83E4F" w:rsidRPr="008E6847">
        <w:t>.</w:t>
      </w:r>
    </w:p>
    <w:p w:rsidR="00651217" w:rsidRPr="008E6847" w:rsidRDefault="00651217" w:rsidP="008E6847">
      <w:pPr>
        <w:ind w:left="720"/>
      </w:pPr>
    </w:p>
    <w:p w:rsidR="003F57E1" w:rsidRPr="008E6847" w:rsidRDefault="00237E87" w:rsidP="008E6847">
      <w:pPr>
        <w:pStyle w:val="ListParagraph"/>
      </w:pPr>
      <w:r w:rsidRPr="008E6847">
        <w:t xml:space="preserve">The mobile device must be authorized by the </w:t>
      </w:r>
      <w:r w:rsidR="0003441F" w:rsidRPr="008E6847">
        <w:t>Agency Head (or designee)</w:t>
      </w:r>
      <w:r w:rsidR="00651217" w:rsidRPr="008E6847">
        <w:t>.</w:t>
      </w:r>
    </w:p>
    <w:p w:rsidR="00651217" w:rsidRPr="008E6847" w:rsidRDefault="00651217" w:rsidP="008E6847">
      <w:pPr>
        <w:ind w:left="1440"/>
      </w:pPr>
    </w:p>
    <w:p w:rsidR="003F57E1" w:rsidRPr="008E6847" w:rsidRDefault="00237E87" w:rsidP="008E6847">
      <w:pPr>
        <w:pStyle w:val="ListParagraph"/>
      </w:pPr>
      <w:r w:rsidRPr="008E6847">
        <w:t xml:space="preserve">The mobile device must be registered with the </w:t>
      </w:r>
      <w:r w:rsidR="002362E9" w:rsidRPr="008E6847">
        <w:t>ISO.</w:t>
      </w:r>
    </w:p>
    <w:p w:rsidR="00651217" w:rsidRPr="008E6847" w:rsidRDefault="00651217" w:rsidP="008E6847">
      <w:pPr>
        <w:ind w:left="1440"/>
      </w:pPr>
    </w:p>
    <w:p w:rsidR="003F57E1" w:rsidRPr="008E6847" w:rsidRDefault="00237E87" w:rsidP="008E6847">
      <w:pPr>
        <w:pStyle w:val="ListParagraph"/>
      </w:pPr>
      <w:r w:rsidRPr="008E6847">
        <w:t xml:space="preserve">The mobile device must be marked in a manner to clearly identify the device as </w:t>
      </w:r>
      <w:r w:rsidR="001D7232" w:rsidRPr="008E6847">
        <w:t>COV</w:t>
      </w:r>
      <w:r w:rsidR="0003441F" w:rsidRPr="008E6847">
        <w:t xml:space="preserve"> </w:t>
      </w:r>
      <w:r w:rsidRPr="008E6847">
        <w:t>property and indicate a method of return if the device is lost.</w:t>
      </w:r>
    </w:p>
    <w:p w:rsidR="00651217" w:rsidRPr="008E6847" w:rsidRDefault="00651217" w:rsidP="008E6847">
      <w:pPr>
        <w:ind w:left="1440"/>
      </w:pPr>
    </w:p>
    <w:p w:rsidR="003F57E1" w:rsidRDefault="00237E87" w:rsidP="008E6847">
      <w:pPr>
        <w:pStyle w:val="ListParagraph"/>
      </w:pPr>
      <w:r w:rsidRPr="008E6847">
        <w:t xml:space="preserve">The mobile device user must read and sign the Agency </w:t>
      </w:r>
      <w:r w:rsidR="0003441F" w:rsidRPr="008E6847">
        <w:t>A</w:t>
      </w:r>
      <w:r w:rsidRPr="008E6847">
        <w:t xml:space="preserve">cceptable </w:t>
      </w:r>
      <w:r w:rsidR="0003441F" w:rsidRPr="008E6847">
        <w:t>U</w:t>
      </w:r>
      <w:r w:rsidRPr="008E6847">
        <w:t xml:space="preserve">se </w:t>
      </w:r>
      <w:r w:rsidR="0003441F" w:rsidRPr="008E6847">
        <w:t>P</w:t>
      </w:r>
      <w:r w:rsidRPr="008E6847">
        <w:t xml:space="preserve">olicy. </w:t>
      </w:r>
    </w:p>
    <w:p w:rsidR="00651217" w:rsidRDefault="00651217" w:rsidP="008E6847">
      <w:pPr>
        <w:ind w:left="1440"/>
      </w:pPr>
    </w:p>
    <w:p w:rsidR="003F57E1" w:rsidRPr="008E6847" w:rsidRDefault="00C228E4" w:rsidP="008E6847">
      <w:pPr>
        <w:pStyle w:val="ListParagraph"/>
        <w:numPr>
          <w:ilvl w:val="0"/>
          <w:numId w:val="45"/>
        </w:numPr>
      </w:pPr>
      <w:r w:rsidRPr="008E6847">
        <w:t>The ISO a</w:t>
      </w:r>
      <w:r w:rsidR="00EF31C5" w:rsidRPr="008E6847">
        <w:t>uthorizes connection of mobile devices meeting organizational usage restrictions and implementation guidance to organizational information systems</w:t>
      </w:r>
      <w:r w:rsidR="00D83E4F" w:rsidRPr="008E6847">
        <w:t>.</w:t>
      </w:r>
    </w:p>
    <w:p w:rsidR="00651217" w:rsidRDefault="00651217" w:rsidP="008E6847">
      <w:pPr>
        <w:ind w:left="720"/>
      </w:pPr>
    </w:p>
    <w:p w:rsidR="00A90E83" w:rsidRPr="008E6847" w:rsidRDefault="0096779C" w:rsidP="008E6847">
      <w:pPr>
        <w:pStyle w:val="ListParagraph"/>
      </w:pPr>
      <w:r w:rsidRPr="008E6847">
        <w:t>The mobile device must be configured to use an encrypted network connection at all times when accessing COV data</w:t>
      </w:r>
      <w:r w:rsidR="00A90E83" w:rsidRPr="008E6847">
        <w:t>.</w:t>
      </w:r>
    </w:p>
    <w:p w:rsidR="00651217" w:rsidRPr="008E6847" w:rsidRDefault="00651217" w:rsidP="008E6847">
      <w:pPr>
        <w:ind w:left="1440"/>
      </w:pPr>
    </w:p>
    <w:p w:rsidR="00A90E83" w:rsidRPr="008E6847" w:rsidRDefault="0096779C" w:rsidP="008E6847">
      <w:pPr>
        <w:pStyle w:val="ListParagraph"/>
      </w:pPr>
      <w:r w:rsidRPr="008E6847">
        <w:t xml:space="preserve">The mobile device user must not connect non-COV devices to the COV mobile device. Wall and vehicle charging devices and devices that provide sound </w:t>
      </w:r>
      <w:r w:rsidR="00A90E83" w:rsidRPr="008E6847">
        <w:t>input and output are permitted.</w:t>
      </w:r>
    </w:p>
    <w:p w:rsidR="00651217" w:rsidRPr="008E6847" w:rsidRDefault="00651217" w:rsidP="008E6847">
      <w:pPr>
        <w:ind w:left="1440"/>
      </w:pPr>
    </w:p>
    <w:p w:rsidR="00A90E83" w:rsidRPr="008E6847" w:rsidRDefault="0096779C" w:rsidP="008E6847">
      <w:pPr>
        <w:pStyle w:val="ListParagraph"/>
      </w:pPr>
      <w:r w:rsidRPr="008E6847">
        <w:t xml:space="preserve">The mobile device must </w:t>
      </w:r>
      <w:r w:rsidR="001D7232" w:rsidRPr="008E6847">
        <w:t>backup all COV data at least once every 21 days to an approved COV device or service.</w:t>
      </w:r>
    </w:p>
    <w:p w:rsidR="00651217" w:rsidRPr="008E6847" w:rsidRDefault="00651217" w:rsidP="008E6847">
      <w:pPr>
        <w:ind w:left="1440"/>
      </w:pPr>
    </w:p>
    <w:p w:rsidR="00A90E83" w:rsidRPr="008E6847" w:rsidRDefault="0096779C" w:rsidP="008E6847">
      <w:pPr>
        <w:pStyle w:val="ListParagraph"/>
      </w:pPr>
      <w:r w:rsidRPr="008E6847">
        <w:t>The mobile device must not be attached to a non-COV computing system without the written permission of the A</w:t>
      </w:r>
      <w:r w:rsidR="00A90E83" w:rsidRPr="008E6847">
        <w:t>gency Head or his/her designee.</w:t>
      </w:r>
    </w:p>
    <w:p w:rsidR="00651217" w:rsidRPr="008E6847" w:rsidRDefault="00651217" w:rsidP="008E6847">
      <w:pPr>
        <w:ind w:left="1440"/>
      </w:pPr>
    </w:p>
    <w:p w:rsidR="00A90E83" w:rsidRPr="008E6847" w:rsidRDefault="0096779C" w:rsidP="008E6847">
      <w:pPr>
        <w:pStyle w:val="ListParagraph"/>
      </w:pPr>
      <w:r w:rsidRPr="008E6847">
        <w:t>The mobile device must use only the boot ROM and operating system as supplie</w:t>
      </w:r>
      <w:r w:rsidR="00A90E83" w:rsidRPr="008E6847">
        <w:t>d by the device vendor/carrier.</w:t>
      </w:r>
    </w:p>
    <w:p w:rsidR="00651217" w:rsidRPr="008E6847" w:rsidRDefault="00651217" w:rsidP="008E6847">
      <w:pPr>
        <w:ind w:left="1440"/>
      </w:pPr>
    </w:p>
    <w:p w:rsidR="00A90E83" w:rsidRPr="008E6847" w:rsidRDefault="0096779C" w:rsidP="008E6847">
      <w:pPr>
        <w:pStyle w:val="ListParagraph"/>
      </w:pPr>
      <w:r w:rsidRPr="008E6847">
        <w:t>The mobile device must only utilize software developed by the Agency, a software vendor under contract to the Agency, or acquired via the device vendor's or suppliers</w:t>
      </w:r>
      <w:r w:rsidR="00A90E83" w:rsidRPr="008E6847">
        <w:t>’ authorized application store.</w:t>
      </w:r>
    </w:p>
    <w:p w:rsidR="00651217" w:rsidRPr="008E6847" w:rsidRDefault="00651217" w:rsidP="008E6847">
      <w:pPr>
        <w:ind w:left="1440"/>
      </w:pPr>
    </w:p>
    <w:p w:rsidR="00A90E83" w:rsidRPr="008E6847" w:rsidRDefault="0096779C" w:rsidP="008E6847">
      <w:pPr>
        <w:pStyle w:val="ListParagraph"/>
      </w:pPr>
      <w:r w:rsidRPr="008E6847">
        <w:t xml:space="preserve">The mobile device must be configured to not allow the user to escalate the base privilege level. </w:t>
      </w:r>
    </w:p>
    <w:p w:rsidR="00651217" w:rsidRPr="008E6847" w:rsidRDefault="00651217" w:rsidP="008E6847">
      <w:pPr>
        <w:ind w:left="1440"/>
      </w:pPr>
    </w:p>
    <w:p w:rsidR="00A90E83" w:rsidRPr="008E6847" w:rsidRDefault="0096779C" w:rsidP="008E6847">
      <w:pPr>
        <w:pStyle w:val="ListParagraph"/>
      </w:pPr>
      <w:r w:rsidRPr="008E6847">
        <w:lastRenderedPageBreak/>
        <w:t xml:space="preserve">The mobile device user must not tamper with security controls configured on the device. </w:t>
      </w:r>
    </w:p>
    <w:p w:rsidR="00651217" w:rsidRDefault="00651217" w:rsidP="008E6847">
      <w:pPr>
        <w:ind w:left="1440"/>
      </w:pPr>
    </w:p>
    <w:p w:rsidR="00A90E83" w:rsidRPr="008E6847" w:rsidRDefault="0096779C" w:rsidP="008E6847">
      <w:pPr>
        <w:pStyle w:val="ListParagraph"/>
      </w:pPr>
      <w:r w:rsidRPr="008E6847">
        <w:t>The mobile device user must not install personal software on the mob</w:t>
      </w:r>
      <w:r w:rsidR="00A90E83" w:rsidRPr="008E6847">
        <w:t>ile device.</w:t>
      </w:r>
    </w:p>
    <w:p w:rsidR="00651217" w:rsidRDefault="00651217" w:rsidP="008E6847">
      <w:pPr>
        <w:ind w:left="1440"/>
      </w:pPr>
    </w:p>
    <w:p w:rsidR="00A90E83" w:rsidRDefault="0096779C" w:rsidP="008E6847">
      <w:pPr>
        <w:pStyle w:val="ListParagraph"/>
      </w:pPr>
      <w:r w:rsidRPr="00A90E83">
        <w:t>The mobile device must install all security updates within 30-days of release by the original equipment manufacturer or the authorized device reseller.</w:t>
      </w:r>
    </w:p>
    <w:p w:rsidR="00651217" w:rsidRDefault="00651217" w:rsidP="008E6847">
      <w:pPr>
        <w:ind w:left="1440"/>
      </w:pPr>
    </w:p>
    <w:p w:rsidR="00A90E83" w:rsidRDefault="002553F3" w:rsidP="008E6847">
      <w:pPr>
        <w:pStyle w:val="ListParagraph"/>
      </w:pPr>
      <w:r w:rsidRPr="00A90E83">
        <w:t>The mobile device shall only store sensitive COV data if approved by the Agency Head or his</w:t>
      </w:r>
      <w:r w:rsidR="00A90E83">
        <w:t>/her designee.</w:t>
      </w:r>
    </w:p>
    <w:p w:rsidR="00651217" w:rsidRDefault="00651217" w:rsidP="008E6847">
      <w:pPr>
        <w:ind w:left="1440"/>
      </w:pPr>
    </w:p>
    <w:p w:rsidR="00A90E83" w:rsidRDefault="002553F3" w:rsidP="008E6847">
      <w:pPr>
        <w:pStyle w:val="ListParagraph"/>
      </w:pPr>
      <w:r w:rsidRPr="00A90E83">
        <w:t>The mobile device must be configured to require all s</w:t>
      </w:r>
      <w:r w:rsidR="00A90E83">
        <w:t>ensitive COV data be encrypted.</w:t>
      </w:r>
    </w:p>
    <w:p w:rsidR="00651217" w:rsidRDefault="00651217" w:rsidP="008E6847">
      <w:pPr>
        <w:ind w:left="1440"/>
      </w:pPr>
    </w:p>
    <w:p w:rsidR="00A90E83" w:rsidRDefault="002553F3" w:rsidP="008E6847">
      <w:pPr>
        <w:pStyle w:val="ListParagraph"/>
      </w:pPr>
      <w:r w:rsidRPr="00A90E83">
        <w:t xml:space="preserve">The mobile device must utilize an industry-standard encryption protocol to store sensitive COV data (128-bit Advanced Encryption Standard at a minimum). </w:t>
      </w:r>
    </w:p>
    <w:p w:rsidR="00651217" w:rsidRDefault="00651217" w:rsidP="008E6847">
      <w:pPr>
        <w:ind w:left="1440"/>
      </w:pPr>
    </w:p>
    <w:p w:rsidR="00A90E83" w:rsidRDefault="002553F3" w:rsidP="008E6847">
      <w:pPr>
        <w:pStyle w:val="ListParagraph"/>
      </w:pPr>
      <w:r w:rsidRPr="00A90E83">
        <w:t>The mobile device must be configured to allow a remote wipe of all</w:t>
      </w:r>
      <w:r w:rsidR="00A90E83">
        <w:t xml:space="preserve"> COV data stored on the device.</w:t>
      </w:r>
    </w:p>
    <w:p w:rsidR="00651217" w:rsidRDefault="00651217" w:rsidP="008E6847">
      <w:pPr>
        <w:ind w:left="1440"/>
      </w:pPr>
    </w:p>
    <w:p w:rsidR="00A90E83" w:rsidRDefault="00A022A1" w:rsidP="008E6847">
      <w:pPr>
        <w:pStyle w:val="ListParagraph"/>
      </w:pPr>
      <w:r w:rsidRPr="00A90E83">
        <w:t>The lost or stolen mobile device will be wiped within 24-hours of the incident. The wiping action will</w:t>
      </w:r>
      <w:r w:rsidR="00A90E83">
        <w:t xml:space="preserve"> be initiated by a VCCC ticket.</w:t>
      </w:r>
    </w:p>
    <w:p w:rsidR="00651217" w:rsidRDefault="00651217" w:rsidP="008E6847">
      <w:pPr>
        <w:ind w:left="1440"/>
      </w:pPr>
    </w:p>
    <w:p w:rsidR="00A90E83" w:rsidRDefault="00A022A1" w:rsidP="008E6847">
      <w:pPr>
        <w:pStyle w:val="ListParagraph"/>
      </w:pPr>
      <w:r w:rsidRPr="00A90E83">
        <w:t xml:space="preserve">If the mobile device is lost or stolen, the incident must be reported to the </w:t>
      </w:r>
      <w:r w:rsidR="00BB6E69">
        <w:t>“</w:t>
      </w:r>
      <w:r w:rsidR="008E6847">
        <w:t>YOUR AGENCY NAME</w:t>
      </w:r>
      <w:r w:rsidR="00BB6E69">
        <w:t>”</w:t>
      </w:r>
      <w:r w:rsidRPr="00A90E83">
        <w:t xml:space="preserve"> Customer Care Center  and Commonwealth Security and Risk Management Incident Management within 24-hours in accordance with §2.2-603(F) of the Code of Virginia</w:t>
      </w:r>
      <w:r w:rsidR="00A90E83">
        <w:t>.</w:t>
      </w:r>
    </w:p>
    <w:p w:rsidR="00651217" w:rsidRDefault="00651217" w:rsidP="008E6847">
      <w:pPr>
        <w:ind w:left="1440"/>
      </w:pPr>
    </w:p>
    <w:p w:rsidR="00A90E83" w:rsidRDefault="00A022A1" w:rsidP="008E6847">
      <w:pPr>
        <w:pStyle w:val="ListParagraph"/>
      </w:pPr>
      <w:r w:rsidRPr="00A90E83">
        <w:t>Any mobile device to be decommissioned or transferred to another employee must adhere to the COV ITRM Removal of Commonwealth Data from Ele</w:t>
      </w:r>
      <w:r w:rsidR="00A90E83">
        <w:t>ctronic Media Standard SEC 514.</w:t>
      </w:r>
    </w:p>
    <w:p w:rsidR="00651217" w:rsidRDefault="00651217" w:rsidP="008E6847">
      <w:pPr>
        <w:ind w:left="1440"/>
      </w:pPr>
    </w:p>
    <w:p w:rsidR="00A90E83" w:rsidRDefault="002553F3" w:rsidP="008E6847">
      <w:pPr>
        <w:pStyle w:val="ListParagraph"/>
      </w:pPr>
      <w:r w:rsidRPr="005D2E4C">
        <w:t xml:space="preserve">The mobile device must be configured to store all COV data </w:t>
      </w:r>
      <w:r>
        <w:t>only on internal memory or non-removable media</w:t>
      </w:r>
      <w:r w:rsidR="00651217">
        <w:t>.</w:t>
      </w:r>
    </w:p>
    <w:p w:rsidR="00651217" w:rsidRDefault="00651217" w:rsidP="008E6847">
      <w:pPr>
        <w:ind w:left="1440"/>
      </w:pPr>
    </w:p>
    <w:p w:rsidR="00651217" w:rsidRDefault="00684170" w:rsidP="008E6847">
      <w:pPr>
        <w:pStyle w:val="ListParagraph"/>
        <w:numPr>
          <w:ilvl w:val="0"/>
          <w:numId w:val="45"/>
        </w:numPr>
      </w:pPr>
      <w:r>
        <w:t xml:space="preserve">The </w:t>
      </w:r>
      <w:r w:rsidR="006A7A92">
        <w:t>ISO</w:t>
      </w:r>
      <w:r>
        <w:t xml:space="preserve"> m</w:t>
      </w:r>
      <w:r w:rsidR="00EF31C5" w:rsidRPr="00C228E4">
        <w:t>onitors for unauthorized connections of mobile devices to organizational information systems</w:t>
      </w:r>
      <w:r w:rsidR="00651217">
        <w:t>.</w:t>
      </w:r>
    </w:p>
    <w:p w:rsidR="00651217" w:rsidRDefault="00651217" w:rsidP="008E6847">
      <w:pPr>
        <w:ind w:left="1440"/>
      </w:pPr>
    </w:p>
    <w:p w:rsidR="00A90E83" w:rsidRDefault="00684170" w:rsidP="008E6847">
      <w:pPr>
        <w:pStyle w:val="ListParagraph"/>
        <w:numPr>
          <w:ilvl w:val="0"/>
          <w:numId w:val="45"/>
        </w:numPr>
      </w:pPr>
      <w:r w:rsidRPr="00A90E83">
        <w:t xml:space="preserve">The </w:t>
      </w:r>
      <w:r w:rsidR="000A4BBC" w:rsidRPr="00A90E83">
        <w:t>ISO is responsible for e</w:t>
      </w:r>
      <w:r w:rsidR="00EF31C5" w:rsidRPr="00A90E83">
        <w:t>nforc</w:t>
      </w:r>
      <w:r w:rsidR="000A4BBC" w:rsidRPr="00A90E83">
        <w:t>ing</w:t>
      </w:r>
      <w:r w:rsidR="00EF31C5" w:rsidRPr="00A90E83">
        <w:t xml:space="preserve"> requirements for the connection of mobile devices to organizational information systems</w:t>
      </w:r>
      <w:r w:rsidR="00D83E4F">
        <w:t>.</w:t>
      </w:r>
    </w:p>
    <w:p w:rsidR="00651217" w:rsidRDefault="00651217" w:rsidP="008E6847">
      <w:pPr>
        <w:ind w:left="720"/>
      </w:pPr>
    </w:p>
    <w:p w:rsidR="00A90E83" w:rsidRDefault="000A4BBC" w:rsidP="008E6847">
      <w:pPr>
        <w:pStyle w:val="ListParagraph"/>
      </w:pPr>
      <w:r w:rsidRPr="00A90E83">
        <w:t>The mobile device must be configured to receive security policy and configuration information from the COV Mobile Policy Servers.</w:t>
      </w:r>
    </w:p>
    <w:p w:rsidR="00651217" w:rsidRDefault="00651217" w:rsidP="008E6847">
      <w:pPr>
        <w:ind w:left="1440"/>
      </w:pPr>
    </w:p>
    <w:p w:rsidR="00A90E83" w:rsidRDefault="000A4BBC" w:rsidP="008E6847">
      <w:pPr>
        <w:pStyle w:val="ListParagraph"/>
      </w:pPr>
      <w:r w:rsidRPr="00A90E83">
        <w:t>The mobile device screen lock must be configured to engage after a maximum of 15 minutes of inactivity</w:t>
      </w:r>
      <w:r w:rsidR="00A90E83">
        <w:t>.</w:t>
      </w:r>
    </w:p>
    <w:p w:rsidR="00651217" w:rsidRDefault="00651217" w:rsidP="008E6847">
      <w:pPr>
        <w:ind w:left="1440"/>
      </w:pPr>
    </w:p>
    <w:p w:rsidR="00A90E83" w:rsidRDefault="000A4BBC" w:rsidP="008E6847">
      <w:pPr>
        <w:pStyle w:val="ListParagraph"/>
      </w:pPr>
      <w:r w:rsidRPr="00A90E83">
        <w:lastRenderedPageBreak/>
        <w:t>The mobile device must be configured to prohibit the storage of passwords in clear text</w:t>
      </w:r>
      <w:r w:rsidR="00A90E83">
        <w:t>.</w:t>
      </w:r>
    </w:p>
    <w:p w:rsidR="00651217" w:rsidRDefault="00651217" w:rsidP="008E6847">
      <w:pPr>
        <w:ind w:left="1440"/>
      </w:pPr>
    </w:p>
    <w:p w:rsidR="00A90E83" w:rsidRDefault="000A4BBC" w:rsidP="008E6847">
      <w:pPr>
        <w:pStyle w:val="ListParagraph"/>
      </w:pPr>
      <w:r w:rsidRPr="00A90E83">
        <w:t xml:space="preserve">The mobile device must be configured to automatically wipe the contents of the mobile device if 10 consecutive invalid login attempts </w:t>
      </w:r>
      <w:r w:rsidR="00A90E83">
        <w:t>occur.</w:t>
      </w:r>
    </w:p>
    <w:p w:rsidR="00651217" w:rsidRDefault="00651217" w:rsidP="008E6847">
      <w:pPr>
        <w:ind w:left="1440"/>
      </w:pPr>
    </w:p>
    <w:p w:rsidR="00A90E83" w:rsidRDefault="000A4BBC" w:rsidP="008E6847">
      <w:pPr>
        <w:pStyle w:val="ListParagraph"/>
      </w:pPr>
      <w:r w:rsidRPr="00A90E83">
        <w:t xml:space="preserve">Mobile device hardware options (wireless, infrared, Bluetooth, camera, GPS, etc.) that are not required for COV business functions (as defined by the Agency Head) must be disabled. </w:t>
      </w:r>
    </w:p>
    <w:p w:rsidR="00651217" w:rsidRDefault="00651217" w:rsidP="008E6847">
      <w:pPr>
        <w:ind w:left="1440"/>
      </w:pPr>
    </w:p>
    <w:p w:rsidR="00A90E83" w:rsidRDefault="000A4BBC" w:rsidP="008E6847">
      <w:pPr>
        <w:pStyle w:val="ListParagraph"/>
      </w:pPr>
      <w:r w:rsidRPr="00A90E83">
        <w:t xml:space="preserve">Mobile device applications that are not required for COV business functions (as defined by the Agency Head) must be disabled. </w:t>
      </w:r>
    </w:p>
    <w:p w:rsidR="00651217" w:rsidRDefault="00651217" w:rsidP="008E6847">
      <w:pPr>
        <w:ind w:left="1440"/>
      </w:pPr>
    </w:p>
    <w:p w:rsidR="00A90E83" w:rsidRDefault="009D78FA" w:rsidP="008E6847">
      <w:pPr>
        <w:pStyle w:val="ListParagraph"/>
      </w:pPr>
      <w:r w:rsidRPr="00A90E83">
        <w:t>The mobile device must be configured to use a strong, complex password in accordance with the COV ITRM</w:t>
      </w:r>
      <w:r w:rsidR="00A90E83">
        <w:t xml:space="preserve"> Information Security Standard.</w:t>
      </w:r>
    </w:p>
    <w:p w:rsidR="00651217" w:rsidRDefault="00651217" w:rsidP="008E6847">
      <w:pPr>
        <w:ind w:left="1440"/>
      </w:pPr>
    </w:p>
    <w:p w:rsidR="00A90E83" w:rsidRDefault="009D78FA" w:rsidP="008E6847">
      <w:pPr>
        <w:pStyle w:val="ListParagraph"/>
      </w:pPr>
      <w:r w:rsidRPr="00A90E83">
        <w:t xml:space="preserve">The mobile device password must be changed after a period of 90 days. </w:t>
      </w:r>
    </w:p>
    <w:p w:rsidR="00651217" w:rsidRDefault="00651217" w:rsidP="008E6847">
      <w:pPr>
        <w:ind w:left="1440"/>
      </w:pPr>
    </w:p>
    <w:p w:rsidR="00A90E83" w:rsidRDefault="009D78FA" w:rsidP="008E6847">
      <w:pPr>
        <w:pStyle w:val="ListParagraph"/>
      </w:pPr>
      <w:r w:rsidRPr="00A90E83">
        <w:t>The mobile device must be configured to not reuse a passwor</w:t>
      </w:r>
      <w:r w:rsidR="00A90E83">
        <w:t>d prior to 24 password changes.</w:t>
      </w:r>
    </w:p>
    <w:p w:rsidR="00651217" w:rsidRDefault="00651217" w:rsidP="008E6847">
      <w:pPr>
        <w:ind w:left="1440"/>
      </w:pPr>
    </w:p>
    <w:p w:rsidR="00A90E83" w:rsidRDefault="009D78FA" w:rsidP="008E6847">
      <w:pPr>
        <w:pStyle w:val="ListParagraph"/>
      </w:pPr>
      <w:r w:rsidRPr="00A90E83">
        <w:t>The mobile device must be configured not to cache</w:t>
      </w:r>
      <w:r w:rsidR="00A90E83">
        <w:t>/store passwords on the device.</w:t>
      </w:r>
    </w:p>
    <w:p w:rsidR="00651217" w:rsidRDefault="00651217" w:rsidP="008E6847">
      <w:pPr>
        <w:ind w:left="1440"/>
      </w:pPr>
    </w:p>
    <w:p w:rsidR="00A90E83" w:rsidRDefault="009D78FA" w:rsidP="008E6847">
      <w:pPr>
        <w:pStyle w:val="ListParagraph"/>
      </w:pPr>
      <w:r w:rsidRPr="00A90E83">
        <w:t>The mobile device must be configured to suppress the display of passwords on the screen as the password is entered into the device.</w:t>
      </w:r>
    </w:p>
    <w:p w:rsidR="00651217" w:rsidRDefault="00651217" w:rsidP="008E6847">
      <w:pPr>
        <w:ind w:left="1440"/>
      </w:pPr>
    </w:p>
    <w:p w:rsidR="00A90E83" w:rsidRDefault="00EB24FE" w:rsidP="008E6847">
      <w:pPr>
        <w:pStyle w:val="ListParagraph"/>
        <w:numPr>
          <w:ilvl w:val="0"/>
          <w:numId w:val="45"/>
        </w:numPr>
      </w:pPr>
      <w:r w:rsidRPr="00A90E83">
        <w:t xml:space="preserve">The System Owner will disable </w:t>
      </w:r>
      <w:r w:rsidR="00EF31C5" w:rsidRPr="00A90E83">
        <w:t>information system functionality that provides the capability for automatic execution of code on mobile devices without user direction</w:t>
      </w:r>
      <w:r w:rsidR="00D83E4F">
        <w:t>.</w:t>
      </w:r>
    </w:p>
    <w:p w:rsidR="00651217" w:rsidRDefault="00651217" w:rsidP="008E6847">
      <w:pPr>
        <w:ind w:left="720"/>
      </w:pPr>
    </w:p>
    <w:p w:rsidR="00A90E83" w:rsidRDefault="00BB6E69" w:rsidP="008E6847">
      <w:pPr>
        <w:pStyle w:val="ListParagraph"/>
        <w:numPr>
          <w:ilvl w:val="0"/>
          <w:numId w:val="45"/>
        </w:numPr>
      </w:pPr>
      <w:r>
        <w:t>“</w:t>
      </w:r>
      <w:r w:rsidR="008E6847">
        <w:t>YOUR AGENCY NAME</w:t>
      </w:r>
      <w:r>
        <w:t>”</w:t>
      </w:r>
      <w:r w:rsidR="00EB24FE" w:rsidRPr="00A90E83">
        <w:t xml:space="preserve"> will i</w:t>
      </w:r>
      <w:r w:rsidR="00EF31C5" w:rsidRPr="00A90E83">
        <w:t>ssue specially configured mobile devices to individuals traveling to locations that the organization deems to be of significant risk in accordance with organizatio</w:t>
      </w:r>
      <w:r w:rsidR="00651217">
        <w:t>nal policies and procedures</w:t>
      </w:r>
      <w:r w:rsidR="00D83E4F">
        <w:t>.</w:t>
      </w:r>
    </w:p>
    <w:p w:rsidR="00651217" w:rsidRDefault="00651217" w:rsidP="008E6847">
      <w:pPr>
        <w:ind w:left="720"/>
      </w:pPr>
    </w:p>
    <w:p w:rsidR="00A90E83" w:rsidRDefault="002362E9" w:rsidP="008E6847">
      <w:pPr>
        <w:pStyle w:val="ListParagraph"/>
        <w:numPr>
          <w:ilvl w:val="0"/>
          <w:numId w:val="45"/>
        </w:numPr>
      </w:pPr>
      <w:r w:rsidRPr="00A90E83">
        <w:t xml:space="preserve">The System Administrator applies </w:t>
      </w:r>
      <w:r w:rsidR="00EF31C5" w:rsidRPr="00A90E83">
        <w:t>organization-defined quarantine, inspection and preventative measures to mobile devices returning from locations that the organization deems to be of significant risk in accordance with organiz</w:t>
      </w:r>
      <w:r w:rsidR="00651217">
        <w:t>atio</w:t>
      </w:r>
      <w:r w:rsidR="00243F68">
        <w:t>nal policies and procedures</w:t>
      </w:r>
      <w:r w:rsidR="00D83E4F">
        <w:t>.</w:t>
      </w:r>
    </w:p>
    <w:p w:rsidR="00651217" w:rsidRDefault="00651217" w:rsidP="008E6847">
      <w:pPr>
        <w:ind w:left="720"/>
      </w:pPr>
    </w:p>
    <w:p w:rsidR="00A90E83" w:rsidRDefault="003F57E1" w:rsidP="008E6847">
      <w:pPr>
        <w:pStyle w:val="ListParagraph"/>
        <w:numPr>
          <w:ilvl w:val="0"/>
          <w:numId w:val="45"/>
        </w:numPr>
      </w:pPr>
      <w:r w:rsidRPr="00A90E83">
        <w:t>U</w:t>
      </w:r>
      <w:r w:rsidR="00A022A1" w:rsidRPr="00A90E83">
        <w:t>sers of mobile devices should use reasonable c</w:t>
      </w:r>
      <w:r w:rsidR="00243F68">
        <w:t>are in protecting mobile assets</w:t>
      </w:r>
      <w:r w:rsidR="00D83E4F">
        <w:t>.</w:t>
      </w:r>
    </w:p>
    <w:p w:rsidR="00651217" w:rsidRDefault="00651217" w:rsidP="008E6847">
      <w:pPr>
        <w:ind w:left="720"/>
      </w:pPr>
    </w:p>
    <w:p w:rsidR="00A90E83" w:rsidRDefault="00A022A1" w:rsidP="008E6847">
      <w:pPr>
        <w:pStyle w:val="ListParagraph"/>
      </w:pPr>
      <w:r w:rsidRPr="00A90E83">
        <w:t>The physical security of the mobile device is the responsibility of the employee to who</w:t>
      </w:r>
      <w:r w:rsidR="00A90E83">
        <w:t>m the device has been assigned.</w:t>
      </w:r>
    </w:p>
    <w:p w:rsidR="00651217" w:rsidRDefault="00651217" w:rsidP="008E6847">
      <w:pPr>
        <w:ind w:left="1440"/>
      </w:pPr>
    </w:p>
    <w:p w:rsidR="00A90E83" w:rsidRDefault="00A022A1" w:rsidP="008E6847">
      <w:pPr>
        <w:pStyle w:val="ListParagraph"/>
      </w:pPr>
      <w:r w:rsidRPr="00A90E83">
        <w:t xml:space="preserve">The mobile device must be protected at all times from unauthorized access. </w:t>
      </w:r>
    </w:p>
    <w:p w:rsidR="00651217" w:rsidRDefault="00651217" w:rsidP="008E6847">
      <w:pPr>
        <w:ind w:left="1440"/>
      </w:pPr>
    </w:p>
    <w:p w:rsidR="00A022A1" w:rsidRDefault="00A022A1" w:rsidP="008E6847">
      <w:pPr>
        <w:pStyle w:val="ListParagraph"/>
      </w:pPr>
      <w:r w:rsidRPr="00A90E83">
        <w:t xml:space="preserve">The mobile device must not be left unattended in any area accessible by the general public. </w:t>
      </w:r>
    </w:p>
    <w:p w:rsidR="004C7FFD" w:rsidRDefault="004C7FFD" w:rsidP="008E6847">
      <w:pPr>
        <w:ind w:left="1800"/>
      </w:pPr>
    </w:p>
    <w:p w:rsidR="004C7FFD" w:rsidRDefault="004C7FFD" w:rsidP="008E6847">
      <w:pPr>
        <w:pStyle w:val="ListParagraph"/>
        <w:numPr>
          <w:ilvl w:val="0"/>
          <w:numId w:val="45"/>
        </w:numPr>
      </w:pPr>
      <w:r>
        <w:lastRenderedPageBreak/>
        <w:t>Users of non-COV owned mobile devices must follow these additional requirements:</w:t>
      </w:r>
    </w:p>
    <w:p w:rsidR="004C7FFD" w:rsidRDefault="004C7FFD" w:rsidP="008E6847">
      <w:pPr>
        <w:ind w:left="1080"/>
      </w:pPr>
    </w:p>
    <w:p w:rsidR="004C7FFD" w:rsidRDefault="004C7FFD" w:rsidP="008E6847">
      <w:pPr>
        <w:pStyle w:val="ListParagraph"/>
      </w:pPr>
      <w:r w:rsidRPr="004C7FFD">
        <w:t xml:space="preserve">The device must only be used to access COV data via the COV Messaging Service, a web service accessible from the public Internet, or from a COV internal network in accordance with the COV ITRM IT Standard Use of Non-Commonwealth Computing Devices to Telework SEC 511. This requirement does not apply to the use of Outlook Web Access or restrict the use of the device for personal activities so long as those activities do not violate any other requirement of any existing COV policy. </w:t>
      </w:r>
    </w:p>
    <w:p w:rsidR="004C7FFD" w:rsidRDefault="004C7FFD" w:rsidP="008E6847">
      <w:pPr>
        <w:ind w:left="1800"/>
      </w:pPr>
    </w:p>
    <w:p w:rsidR="004C7FFD" w:rsidRDefault="004C7FFD" w:rsidP="008E6847">
      <w:pPr>
        <w:pStyle w:val="ListParagraph"/>
      </w:pPr>
      <w:r w:rsidRPr="004C7FFD">
        <w:t xml:space="preserve">The mobile device user must agree in writing to allow remote wiping and the erasure of all COV data on the device without warning, if so requested by the Agency Head or the Agency Head designee. The mobile device user must agree in writing to allow remote wiping and the erasure of all data on the device without warning if the COV data cannot be removed without wiping the entire device. </w:t>
      </w:r>
    </w:p>
    <w:p w:rsidR="004C7FFD" w:rsidRDefault="004C7FFD" w:rsidP="008E6847">
      <w:pPr>
        <w:ind w:left="1800"/>
      </w:pPr>
    </w:p>
    <w:p w:rsidR="004C7FFD" w:rsidRPr="00A90E83" w:rsidRDefault="004C7FFD" w:rsidP="008E6847">
      <w:pPr>
        <w:pStyle w:val="ListParagraph"/>
      </w:pPr>
      <w:r w:rsidRPr="004C7FFD">
        <w:t>The mobile device user must agree to surrender the device to Commonwealth Security for review and forensic imaging upon request of the associated Agency Head or the Agency’s Information Security Officer.</w:t>
      </w:r>
    </w:p>
    <w:p w:rsidR="00A022A1" w:rsidRDefault="00A022A1" w:rsidP="00A022A1">
      <w:pPr>
        <w:autoSpaceDE w:val="0"/>
        <w:autoSpaceDN w:val="0"/>
        <w:adjustRightInd w:val="0"/>
        <w:ind w:left="1152" w:hanging="432"/>
        <w:rPr>
          <w:rFonts w:ascii="Verdana" w:hAnsi="Verdana"/>
          <w:sz w:val="20"/>
        </w:rPr>
      </w:pPr>
    </w:p>
    <w:p w:rsidR="00201B22" w:rsidRPr="008E6847" w:rsidRDefault="00201B22" w:rsidP="008E6847">
      <w:pPr>
        <w:pStyle w:val="ListParagraph"/>
        <w:numPr>
          <w:ilvl w:val="0"/>
          <w:numId w:val="44"/>
        </w:numPr>
        <w:rPr>
          <w:b/>
        </w:rPr>
      </w:pPr>
      <w:r w:rsidRPr="008E6847">
        <w:rPr>
          <w:b/>
        </w:rPr>
        <w:t xml:space="preserve">USE OF EXTERNAL INFORMATION SYSTEMS </w:t>
      </w:r>
    </w:p>
    <w:p w:rsidR="00201B22" w:rsidRPr="009C245D" w:rsidRDefault="00201B22" w:rsidP="00201B22">
      <w:pPr>
        <w:autoSpaceDE w:val="0"/>
        <w:autoSpaceDN w:val="0"/>
        <w:adjustRightInd w:val="0"/>
        <w:rPr>
          <w:rFonts w:ascii="Verdana" w:hAnsi="Verdana" w:cs="Arial"/>
          <w:b/>
          <w:bCs/>
          <w:sz w:val="20"/>
        </w:rPr>
      </w:pPr>
    </w:p>
    <w:p w:rsidR="00201B22" w:rsidRPr="008E6847" w:rsidRDefault="00E04DFE" w:rsidP="00E04DFE">
      <w:pPr>
        <w:autoSpaceDE w:val="0"/>
        <w:autoSpaceDN w:val="0"/>
        <w:adjustRightInd w:val="0"/>
        <w:ind w:left="720"/>
        <w:rPr>
          <w:rFonts w:ascii="Roboto" w:hAnsi="Roboto" w:cs="Arial"/>
          <w:sz w:val="20"/>
          <w:u w:val="single"/>
        </w:rPr>
      </w:pPr>
      <w:r w:rsidRPr="008E6847">
        <w:rPr>
          <w:rFonts w:ascii="Roboto" w:hAnsi="Roboto"/>
          <w:sz w:val="20"/>
        </w:rPr>
        <w:t>Note: External information systems are information systems or components of information systems that are outside of the authorization boundary established by the organization and for which the organization typically has no direct supervision and authority over the application of required security controls or the assessment of security control effectiveness.</w:t>
      </w:r>
    </w:p>
    <w:p w:rsidR="00E04DFE" w:rsidRDefault="00E04DFE" w:rsidP="00E04DFE">
      <w:pPr>
        <w:autoSpaceDE w:val="0"/>
        <w:autoSpaceDN w:val="0"/>
        <w:adjustRightInd w:val="0"/>
        <w:rPr>
          <w:rFonts w:ascii="Verdana" w:hAnsi="Verdana" w:cs="Arial"/>
          <w:sz w:val="20"/>
        </w:rPr>
      </w:pPr>
    </w:p>
    <w:p w:rsidR="00E04DFE" w:rsidRDefault="00E04DFE" w:rsidP="008E6847">
      <w:pPr>
        <w:pStyle w:val="ListParagraph"/>
        <w:numPr>
          <w:ilvl w:val="0"/>
          <w:numId w:val="47"/>
        </w:numPr>
      </w:pPr>
      <w:r>
        <w:t xml:space="preserve">The </w:t>
      </w:r>
      <w:r w:rsidR="006A7A92">
        <w:t>ISO</w:t>
      </w:r>
      <w:r w:rsidRPr="00E04DFE">
        <w:t xml:space="preserve"> shall permit</w:t>
      </w:r>
      <w:r w:rsidR="00201B22" w:rsidRPr="00E04DFE">
        <w:t xml:space="preserve"> authorized individuals to use an external information system to access the information system or to process, store, or transmit </w:t>
      </w:r>
      <w:r w:rsidR="00BB6E69">
        <w:t>“</w:t>
      </w:r>
      <w:r w:rsidR="008E6847">
        <w:t>YOUR AGENCY NAME</w:t>
      </w:r>
      <w:r w:rsidR="00BB6E69">
        <w:t>”</w:t>
      </w:r>
      <w:r w:rsidR="00201B22" w:rsidRPr="00E04DFE">
        <w:t>-controlled inform</w:t>
      </w:r>
      <w:r w:rsidRPr="00E04DFE">
        <w:t>ation only when</w:t>
      </w:r>
      <w:r w:rsidR="00201B22" w:rsidRPr="00E04DFE">
        <w:t>:</w:t>
      </w:r>
    </w:p>
    <w:p w:rsidR="00637EF0" w:rsidRDefault="00637EF0" w:rsidP="008E6847">
      <w:pPr>
        <w:ind w:left="1080"/>
      </w:pPr>
    </w:p>
    <w:p w:rsidR="00637EF0" w:rsidRDefault="00637EF0" w:rsidP="008E6847">
      <w:pPr>
        <w:pStyle w:val="ListParagraph"/>
        <w:numPr>
          <w:ilvl w:val="1"/>
          <w:numId w:val="47"/>
        </w:numPr>
      </w:pPr>
      <w:r>
        <w:t xml:space="preserve">The </w:t>
      </w:r>
      <w:r w:rsidR="006A7A92">
        <w:t>ISO</w:t>
      </w:r>
      <w:r>
        <w:t xml:space="preserve"> c</w:t>
      </w:r>
      <w:r w:rsidR="00201B22" w:rsidRPr="00E04DFE">
        <w:t>an verify the implementation of required security controls on the external system as specified in the organization’s information security policy and security plan; or</w:t>
      </w:r>
    </w:p>
    <w:p w:rsidR="00637EF0" w:rsidRDefault="00637EF0" w:rsidP="008E6847">
      <w:pPr>
        <w:ind w:left="1800"/>
      </w:pPr>
    </w:p>
    <w:p w:rsidR="00637EF0" w:rsidRDefault="00637EF0" w:rsidP="008E6847">
      <w:pPr>
        <w:pStyle w:val="ListParagraph"/>
        <w:numPr>
          <w:ilvl w:val="1"/>
          <w:numId w:val="47"/>
        </w:numPr>
      </w:pPr>
      <w:r>
        <w:t xml:space="preserve">The </w:t>
      </w:r>
      <w:r w:rsidR="006A7A92">
        <w:t>ISO</w:t>
      </w:r>
      <w:r>
        <w:t xml:space="preserve"> h</w:t>
      </w:r>
      <w:r w:rsidR="00201B22" w:rsidRPr="00637EF0">
        <w:t>as approved information system connection or processing agreements with the organizational entity hosting the external information system.</w:t>
      </w:r>
    </w:p>
    <w:p w:rsidR="00637EF0" w:rsidRDefault="00637EF0" w:rsidP="008E6847">
      <w:pPr>
        <w:ind w:left="1800"/>
      </w:pPr>
    </w:p>
    <w:p w:rsidR="00637EF0" w:rsidRPr="00637EF0" w:rsidRDefault="00BB6E69" w:rsidP="008E6847">
      <w:pPr>
        <w:pStyle w:val="ListParagraph"/>
        <w:numPr>
          <w:ilvl w:val="0"/>
          <w:numId w:val="47"/>
        </w:numPr>
        <w:rPr>
          <w:rFonts w:cs="Arial"/>
          <w:bCs/>
        </w:rPr>
      </w:pPr>
      <w:r>
        <w:t>“</w:t>
      </w:r>
      <w:r w:rsidR="008E6847">
        <w:t>YOUR AGENCY NAME</w:t>
      </w:r>
      <w:r>
        <w:t>”</w:t>
      </w:r>
      <w:r w:rsidR="00637EF0" w:rsidRPr="00637EF0">
        <w:t xml:space="preserve"> employees and business partners who remotely access agency netwo</w:t>
      </w:r>
      <w:r w:rsidR="00637EF0">
        <w:t xml:space="preserve">rk resources will use only </w:t>
      </w:r>
      <w:r>
        <w:t>“</w:t>
      </w:r>
      <w:r w:rsidR="008E6847">
        <w:t>YOUR AGENCY NAME</w:t>
      </w:r>
      <w:r>
        <w:t>”</w:t>
      </w:r>
      <w:r w:rsidR="00637EF0">
        <w:t>-</w:t>
      </w:r>
      <w:r w:rsidR="00637EF0" w:rsidRPr="00637EF0">
        <w:t xml:space="preserve">provided equipment configured, set up and maintained by </w:t>
      </w:r>
      <w:r>
        <w:t>“</w:t>
      </w:r>
      <w:r w:rsidR="008E6847">
        <w:t>YOUR AGENCY NAME</w:t>
      </w:r>
      <w:r>
        <w:t>”</w:t>
      </w:r>
      <w:r w:rsidR="00C866E4">
        <w:t xml:space="preserve"> </w:t>
      </w:r>
      <w:r w:rsidR="00637EF0" w:rsidRPr="00637EF0">
        <w:t xml:space="preserve"> without modification.  </w:t>
      </w:r>
    </w:p>
    <w:p w:rsidR="00637EF0" w:rsidRPr="00637EF0" w:rsidRDefault="00637EF0" w:rsidP="008E6847">
      <w:pPr>
        <w:ind w:left="1080"/>
      </w:pPr>
    </w:p>
    <w:p w:rsidR="00637EF0" w:rsidRPr="00637EF0" w:rsidRDefault="00637EF0" w:rsidP="008E6847">
      <w:pPr>
        <w:pStyle w:val="ListParagraph"/>
        <w:numPr>
          <w:ilvl w:val="0"/>
          <w:numId w:val="47"/>
        </w:numPr>
        <w:rPr>
          <w:rFonts w:cs="Arial"/>
          <w:bCs/>
        </w:rPr>
      </w:pPr>
      <w:r w:rsidRPr="00637EF0">
        <w:t>Access to network resources, including the Internet, will be via broadband or modem dial-in and Virtual Private Networking (VPN).  This does not apply to users accessing Microsoft Outlook Web Access from a remote location.</w:t>
      </w:r>
    </w:p>
    <w:p w:rsidR="00637EF0" w:rsidRPr="00637EF0" w:rsidRDefault="00637EF0" w:rsidP="008E6847">
      <w:pPr>
        <w:ind w:left="1080"/>
      </w:pPr>
    </w:p>
    <w:p w:rsidR="00637EF0" w:rsidRPr="009716CA" w:rsidRDefault="00D45AC7" w:rsidP="008E6847">
      <w:pPr>
        <w:pStyle w:val="ListParagraph"/>
        <w:numPr>
          <w:ilvl w:val="0"/>
          <w:numId w:val="47"/>
        </w:numPr>
      </w:pPr>
      <w:r>
        <w:t xml:space="preserve">The </w:t>
      </w:r>
      <w:r w:rsidR="006A7A92">
        <w:t>ISO</w:t>
      </w:r>
      <w:r w:rsidR="00637EF0" w:rsidRPr="00637EF0">
        <w:t xml:space="preserve"> shall limit</w:t>
      </w:r>
      <w:r w:rsidR="00201B22" w:rsidRPr="00637EF0">
        <w:t xml:space="preserve"> the use of organization-controlled portable storage media by authorized individuals on external information systems.</w:t>
      </w:r>
    </w:p>
    <w:p w:rsidR="00637EF0" w:rsidRDefault="00637EF0" w:rsidP="008E6847">
      <w:pPr>
        <w:ind w:left="1080"/>
      </w:pPr>
    </w:p>
    <w:p w:rsidR="009D5443" w:rsidRPr="00637EF0" w:rsidRDefault="00637EF0" w:rsidP="008E6847">
      <w:pPr>
        <w:pStyle w:val="ListParagraph"/>
        <w:numPr>
          <w:ilvl w:val="0"/>
          <w:numId w:val="47"/>
        </w:numPr>
      </w:pPr>
      <w:r>
        <w:lastRenderedPageBreak/>
        <w:t>Users are not allowed to use or store personal IT assets in facilities that house IT systems and data.</w:t>
      </w:r>
    </w:p>
    <w:p w:rsidR="009D5443" w:rsidRDefault="009D5443" w:rsidP="00D47BF1">
      <w:pPr>
        <w:rPr>
          <w:rFonts w:ascii="Verdana" w:hAnsi="Verdana" w:cs="Arial"/>
          <w:bCs/>
          <w:sz w:val="20"/>
        </w:rPr>
      </w:pPr>
    </w:p>
    <w:p w:rsidR="009C7DF5" w:rsidRPr="008E6847" w:rsidRDefault="009C7DF5" w:rsidP="009C7DF5">
      <w:pPr>
        <w:pStyle w:val="Heading1"/>
        <w:spacing w:before="0"/>
        <w:rPr>
          <w:rFonts w:ascii="Roboto" w:hAnsi="Roboto"/>
          <w:color w:val="auto"/>
          <w:sz w:val="20"/>
          <w:szCs w:val="20"/>
        </w:rPr>
      </w:pPr>
      <w:r w:rsidRPr="008E6847">
        <w:rPr>
          <w:rFonts w:ascii="Roboto" w:hAnsi="Roboto"/>
          <w:color w:val="auto"/>
          <w:sz w:val="20"/>
          <w:szCs w:val="20"/>
        </w:rPr>
        <w:t>ASSOCIATED</w:t>
      </w:r>
    </w:p>
    <w:p w:rsidR="009C7DF5" w:rsidRPr="008E6847" w:rsidRDefault="009C7DF5" w:rsidP="009C7DF5">
      <w:pPr>
        <w:rPr>
          <w:rFonts w:ascii="Roboto" w:hAnsi="Roboto"/>
          <w:sz w:val="20"/>
        </w:rPr>
      </w:pPr>
      <w:r w:rsidRPr="008E6847">
        <w:rPr>
          <w:rFonts w:ascii="Roboto" w:hAnsi="Roboto"/>
          <w:b/>
          <w:sz w:val="20"/>
        </w:rPr>
        <w:t>PROCEDURE</w:t>
      </w:r>
      <w:r w:rsidRPr="008E6847">
        <w:rPr>
          <w:rFonts w:ascii="Roboto" w:hAnsi="Roboto"/>
        </w:rPr>
        <w:tab/>
      </w:r>
      <w:r w:rsidR="008E6847" w:rsidRPr="008E6847">
        <w:rPr>
          <w:rFonts w:ascii="Roboto" w:hAnsi="Roboto"/>
        </w:rPr>
        <w:tab/>
      </w:r>
      <w:r w:rsidR="00BB6E69" w:rsidRPr="008E6847">
        <w:rPr>
          <w:rFonts w:ascii="Roboto" w:hAnsi="Roboto"/>
          <w:sz w:val="20"/>
        </w:rPr>
        <w:t>“</w:t>
      </w:r>
      <w:r w:rsidR="008E6847" w:rsidRPr="008E6847">
        <w:rPr>
          <w:rFonts w:ascii="Roboto" w:hAnsi="Roboto"/>
          <w:sz w:val="20"/>
        </w:rPr>
        <w:t>YOUR AGENCY NAME</w:t>
      </w:r>
      <w:r w:rsidR="00BB6E69" w:rsidRPr="008E6847">
        <w:rPr>
          <w:rFonts w:ascii="Roboto" w:hAnsi="Roboto"/>
          <w:sz w:val="20"/>
        </w:rPr>
        <w:t>”</w:t>
      </w:r>
      <w:r w:rsidRPr="008E6847">
        <w:rPr>
          <w:rFonts w:ascii="Roboto" w:hAnsi="Roboto"/>
          <w:sz w:val="20"/>
        </w:rPr>
        <w:t xml:space="preserve"> Information Security Program Policy</w:t>
      </w:r>
    </w:p>
    <w:p w:rsidR="009C7DF5" w:rsidRDefault="009C7DF5" w:rsidP="009C7DF5">
      <w:pPr>
        <w:rPr>
          <w:rFonts w:ascii="Verdana" w:hAnsi="Verdana"/>
        </w:rPr>
      </w:pPr>
    </w:p>
    <w:p w:rsidR="009D5443" w:rsidRPr="008E6847" w:rsidRDefault="009D5443" w:rsidP="009D5443">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8E6847">
        <w:rPr>
          <w:rFonts w:ascii="Roboto" w:hAnsi="Roboto" w:cs="Arial"/>
          <w:b/>
          <w:sz w:val="20"/>
        </w:rPr>
        <w:t>AUTHORITY</w:t>
      </w:r>
    </w:p>
    <w:p w:rsidR="009D5443" w:rsidRPr="008E6847" w:rsidRDefault="009D5443" w:rsidP="009D5443">
      <w:pPr>
        <w:tabs>
          <w:tab w:val="left" w:pos="-720"/>
        </w:tabs>
        <w:suppressAutoHyphens/>
        <w:ind w:left="1800" w:hanging="1800"/>
        <w:rPr>
          <w:rFonts w:ascii="Roboto" w:hAnsi="Roboto"/>
          <w:sz w:val="20"/>
        </w:rPr>
      </w:pPr>
      <w:r w:rsidRPr="008E6847">
        <w:rPr>
          <w:rFonts w:ascii="Roboto" w:hAnsi="Roboto" w:cs="Arial"/>
          <w:b/>
          <w:sz w:val="20"/>
        </w:rPr>
        <w:t>REFERENCE</w:t>
      </w:r>
      <w:r>
        <w:rPr>
          <w:rFonts w:ascii="Verdana" w:hAnsi="Verdana" w:cs="Arial"/>
          <w:b/>
          <w:color w:val="1F497D" w:themeColor="text2"/>
          <w:szCs w:val="24"/>
        </w:rPr>
        <w:tab/>
      </w:r>
      <w:r>
        <w:rPr>
          <w:rFonts w:ascii="Verdana" w:hAnsi="Verdana" w:cs="Arial"/>
          <w:b/>
          <w:color w:val="1F497D" w:themeColor="text2"/>
          <w:szCs w:val="24"/>
        </w:rPr>
        <w:tab/>
      </w:r>
      <w:hyperlink r:id="rId13" w:history="1">
        <w:r w:rsidRPr="008E6847">
          <w:rPr>
            <w:rStyle w:val="Hyperlink"/>
            <w:rFonts w:ascii="Roboto" w:hAnsi="Roboto"/>
            <w:i/>
            <w:iCs/>
            <w:sz w:val="20"/>
          </w:rPr>
          <w:t>Code of Virginia, §2.2-2005 et seq.</w:t>
        </w:r>
      </w:hyperlink>
    </w:p>
    <w:p w:rsidR="009D5443" w:rsidRPr="008E6847" w:rsidRDefault="009D5443" w:rsidP="009D5443">
      <w:pPr>
        <w:pStyle w:val="BodyTextIndent2"/>
        <w:ind w:left="2160"/>
        <w:rPr>
          <w:rFonts w:ascii="Roboto" w:hAnsi="Roboto"/>
        </w:rPr>
      </w:pPr>
      <w:r w:rsidRPr="008E6847">
        <w:rPr>
          <w:rFonts w:ascii="Roboto" w:hAnsi="Roboto"/>
        </w:rPr>
        <w:t>(Powers and duties of the Chief Info</w:t>
      </w:r>
      <w:r w:rsidR="00BB6E69" w:rsidRPr="008E6847">
        <w:rPr>
          <w:rFonts w:ascii="Roboto" w:hAnsi="Roboto"/>
        </w:rPr>
        <w:t>rmation Officer “</w:t>
      </w:r>
      <w:r w:rsidRPr="008E6847">
        <w:rPr>
          <w:rFonts w:ascii="Roboto" w:hAnsi="Roboto"/>
        </w:rPr>
        <w:t>“</w:t>
      </w:r>
      <w:r w:rsidR="00BB6E69" w:rsidRPr="008E6847">
        <w:rPr>
          <w:rFonts w:ascii="Roboto" w:hAnsi="Roboto"/>
        </w:rPr>
        <w:t>“</w:t>
      </w:r>
      <w:r w:rsidR="008E6847" w:rsidRPr="008E6847">
        <w:rPr>
          <w:rFonts w:ascii="Roboto" w:hAnsi="Roboto"/>
        </w:rPr>
        <w:t>YOUR AGENCY NAME</w:t>
      </w:r>
      <w:r w:rsidR="00BB6E69" w:rsidRPr="008E6847">
        <w:rPr>
          <w:rFonts w:ascii="Roboto" w:hAnsi="Roboto"/>
        </w:rPr>
        <w:t>”</w:t>
      </w:r>
      <w:r w:rsidRPr="008E6847">
        <w:rPr>
          <w:rFonts w:ascii="Roboto" w:hAnsi="Roboto"/>
        </w:rPr>
        <w:t>”)</w:t>
      </w:r>
    </w:p>
    <w:p w:rsidR="009D5443" w:rsidRPr="008E6847" w:rsidRDefault="009D5443" w:rsidP="009D5443">
      <w:pPr>
        <w:tabs>
          <w:tab w:val="left" w:pos="-1440"/>
          <w:tab w:val="left" w:pos="-720"/>
          <w:tab w:val="left" w:pos="0"/>
          <w:tab w:val="left" w:pos="720"/>
          <w:tab w:val="left" w:pos="2554"/>
          <w:tab w:val="left" w:pos="2880"/>
          <w:tab w:val="left" w:pos="3600"/>
          <w:tab w:val="left" w:pos="4175"/>
          <w:tab w:val="left" w:pos="4320"/>
        </w:tabs>
        <w:suppressAutoHyphens/>
        <w:ind w:left="1800" w:hanging="1800"/>
        <w:outlineLvl w:val="0"/>
        <w:rPr>
          <w:rFonts w:ascii="Roboto" w:hAnsi="Roboto" w:cs="Arial"/>
          <w:b/>
          <w:sz w:val="20"/>
        </w:rPr>
      </w:pPr>
      <w:r w:rsidRPr="008E6847">
        <w:rPr>
          <w:rFonts w:ascii="Roboto" w:hAnsi="Roboto" w:cs="Arial"/>
          <w:b/>
          <w:sz w:val="20"/>
        </w:rPr>
        <w:t>OTHER</w:t>
      </w:r>
      <w:r w:rsidRPr="008E6847">
        <w:rPr>
          <w:rFonts w:ascii="Roboto" w:hAnsi="Roboto" w:cs="Arial"/>
          <w:b/>
          <w:sz w:val="20"/>
        </w:rPr>
        <w:tab/>
      </w:r>
    </w:p>
    <w:p w:rsidR="009D5443" w:rsidRPr="008E6847" w:rsidRDefault="009D5443" w:rsidP="00B54230">
      <w:pPr>
        <w:tabs>
          <w:tab w:val="left" w:pos="-1440"/>
          <w:tab w:val="left" w:pos="-720"/>
          <w:tab w:val="left" w:pos="0"/>
          <w:tab w:val="left" w:pos="720"/>
          <w:tab w:val="left" w:pos="2554"/>
          <w:tab w:val="left" w:pos="2880"/>
          <w:tab w:val="left" w:pos="3600"/>
          <w:tab w:val="left" w:pos="4175"/>
          <w:tab w:val="left" w:pos="4320"/>
        </w:tabs>
        <w:suppressAutoHyphens/>
        <w:ind w:left="2160" w:hanging="2160"/>
        <w:rPr>
          <w:rFonts w:ascii="Roboto" w:hAnsi="Roboto" w:cs="Arial"/>
          <w:sz w:val="20"/>
        </w:rPr>
      </w:pPr>
      <w:r w:rsidRPr="008E6847">
        <w:rPr>
          <w:rFonts w:ascii="Roboto" w:hAnsi="Roboto" w:cs="Arial"/>
          <w:b/>
          <w:sz w:val="20"/>
        </w:rPr>
        <w:t>REFERENCE</w:t>
      </w:r>
      <w:r w:rsidR="00B54230">
        <w:rPr>
          <w:rFonts w:ascii="Verdana" w:hAnsi="Verdana" w:cs="Arial"/>
          <w:b/>
          <w:color w:val="1F497D" w:themeColor="text2"/>
          <w:szCs w:val="24"/>
        </w:rPr>
        <w:tab/>
      </w:r>
      <w:hyperlink r:id="rId14" w:history="1">
        <w:r w:rsidRPr="008E6847">
          <w:rPr>
            <w:rStyle w:val="Hyperlink"/>
            <w:rFonts w:ascii="Roboto" w:hAnsi="Roboto" w:cs="Arial"/>
            <w:sz w:val="20"/>
          </w:rPr>
          <w:t>ITRM Information Security Policy (SEC519)</w:t>
        </w:r>
      </w:hyperlink>
    </w:p>
    <w:p w:rsidR="009D5443" w:rsidRPr="008E6847" w:rsidRDefault="009D5443" w:rsidP="009D5443">
      <w:pPr>
        <w:tabs>
          <w:tab w:val="left" w:pos="-1440"/>
          <w:tab w:val="left" w:pos="-720"/>
          <w:tab w:val="left" w:pos="0"/>
          <w:tab w:val="left" w:pos="1800"/>
          <w:tab w:val="left" w:pos="2554"/>
          <w:tab w:val="left" w:pos="2880"/>
          <w:tab w:val="left" w:pos="4175"/>
          <w:tab w:val="left" w:pos="4320"/>
        </w:tabs>
        <w:suppressAutoHyphens/>
        <w:ind w:left="1800" w:hanging="1800"/>
        <w:rPr>
          <w:rFonts w:ascii="Roboto" w:hAnsi="Roboto" w:cs="Arial"/>
          <w:sz w:val="20"/>
        </w:rPr>
      </w:pPr>
      <w:r w:rsidRPr="008E6847">
        <w:rPr>
          <w:rFonts w:ascii="Roboto" w:hAnsi="Roboto" w:cs="Arial"/>
          <w:sz w:val="20"/>
        </w:rPr>
        <w:tab/>
      </w:r>
    </w:p>
    <w:p w:rsidR="009D5443" w:rsidRPr="008E6847" w:rsidRDefault="009D5443" w:rsidP="009D544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Roboto" w:hAnsi="Roboto"/>
          <w:i/>
          <w:sz w:val="20"/>
        </w:rPr>
      </w:pPr>
      <w:r w:rsidRPr="008E6847">
        <w:rPr>
          <w:rFonts w:ascii="Roboto" w:hAnsi="Roboto" w:cs="Arial"/>
          <w:sz w:val="20"/>
        </w:rPr>
        <w:tab/>
      </w:r>
      <w:r w:rsidRPr="008E6847">
        <w:rPr>
          <w:rFonts w:ascii="Roboto" w:hAnsi="Roboto" w:cs="Arial"/>
          <w:sz w:val="20"/>
        </w:rPr>
        <w:tab/>
        <w:t xml:space="preserve">     </w:t>
      </w:r>
      <w:hyperlink r:id="rId15" w:history="1">
        <w:r w:rsidRPr="008E6847">
          <w:rPr>
            <w:rStyle w:val="Hyperlink"/>
            <w:rFonts w:ascii="Roboto" w:hAnsi="Roboto" w:cs="Arial"/>
            <w:sz w:val="20"/>
          </w:rPr>
          <w:t>ITRM Information Security Standard (SEC501)</w:t>
        </w:r>
      </w:hyperlink>
    </w:p>
    <w:p w:rsidR="009D5443" w:rsidRDefault="009D5443" w:rsidP="009D5443">
      <w:pPr>
        <w:tabs>
          <w:tab w:val="left" w:pos="-1440"/>
          <w:tab w:val="left" w:pos="-720"/>
          <w:tab w:val="left" w:pos="0"/>
          <w:tab w:val="left" w:pos="720"/>
          <w:tab w:val="left" w:pos="2554"/>
          <w:tab w:val="left" w:pos="2880"/>
          <w:tab w:val="left" w:pos="3600"/>
          <w:tab w:val="left" w:pos="4175"/>
          <w:tab w:val="left" w:pos="4320"/>
        </w:tabs>
        <w:suppressAutoHyphens/>
        <w:ind w:left="1800" w:hanging="1800"/>
        <w:rPr>
          <w:rFonts w:ascii="Verdana" w:hAnsi="Verdana"/>
          <w:i/>
          <w:sz w:val="20"/>
        </w:rPr>
      </w:pPr>
    </w:p>
    <w:p w:rsidR="009D5443" w:rsidRPr="00233194" w:rsidRDefault="009D5443" w:rsidP="00D47BF1"/>
    <w:p w:rsidR="00B4158C" w:rsidRPr="008D6387" w:rsidRDefault="00B4158C" w:rsidP="007E5C5E">
      <w:pPr>
        <w:tabs>
          <w:tab w:val="left" w:pos="-1440"/>
          <w:tab w:val="left" w:pos="-720"/>
          <w:tab w:val="left" w:pos="0"/>
          <w:tab w:val="left" w:pos="1800"/>
          <w:tab w:val="left" w:pos="2554"/>
          <w:tab w:val="left" w:pos="2880"/>
          <w:tab w:val="left" w:pos="3600"/>
          <w:tab w:val="left" w:pos="4175"/>
          <w:tab w:val="left" w:pos="4320"/>
        </w:tabs>
        <w:suppressAutoHyphens/>
        <w:ind w:left="1800" w:hanging="1800"/>
        <w:rPr>
          <w:rFonts w:ascii="Verdana" w:hAnsi="Verdana" w:cs="Arial"/>
          <w:sz w:val="20"/>
        </w:rPr>
      </w:pPr>
      <w:r>
        <w:rPr>
          <w:rFonts w:ascii="Verdana" w:hAnsi="Verdana" w:cs="Arial"/>
          <w:sz w:val="20"/>
        </w:rPr>
        <w:tab/>
      </w:r>
    </w:p>
    <w:tbl>
      <w:tblPr>
        <w:tblpPr w:leftFromText="180" w:rightFromText="180" w:vertAnchor="text" w:horzAnchor="margin" w:tblpY="-46"/>
        <w:tblW w:w="94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000080"/>
        <w:tblLayout w:type="fixed"/>
        <w:tblCellMar>
          <w:left w:w="115" w:type="dxa"/>
          <w:right w:w="115" w:type="dxa"/>
        </w:tblCellMar>
        <w:tblLook w:val="0000" w:firstRow="0" w:lastRow="0" w:firstColumn="0" w:lastColumn="0" w:noHBand="0" w:noVBand="0"/>
      </w:tblPr>
      <w:tblGrid>
        <w:gridCol w:w="1195"/>
        <w:gridCol w:w="1620"/>
        <w:gridCol w:w="6660"/>
      </w:tblGrid>
      <w:tr w:rsidR="00B4158C" w:rsidRPr="00AA64E8" w:rsidTr="00EF2B6C">
        <w:trPr>
          <w:trHeight w:val="175"/>
          <w:tblHeader/>
        </w:trPr>
        <w:tc>
          <w:tcPr>
            <w:tcW w:w="9475" w:type="dxa"/>
            <w:gridSpan w:val="3"/>
            <w:shd w:val="clear" w:color="auto" w:fill="33CC33"/>
            <w:vAlign w:val="center"/>
          </w:tcPr>
          <w:p w:rsidR="00B4158C" w:rsidRPr="008E6847" w:rsidRDefault="00B4158C" w:rsidP="00EF2B6C">
            <w:pPr>
              <w:jc w:val="center"/>
              <w:rPr>
                <w:rFonts w:ascii="Roboto" w:hAnsi="Roboto" w:cs="Arial"/>
                <w:sz w:val="20"/>
              </w:rPr>
            </w:pPr>
            <w:r w:rsidRPr="008E6847">
              <w:rPr>
                <w:rFonts w:ascii="Roboto" w:hAnsi="Roboto" w:cs="Arial"/>
                <w:sz w:val="20"/>
              </w:rPr>
              <w:t>Version History</w:t>
            </w:r>
          </w:p>
        </w:tc>
      </w:tr>
      <w:tr w:rsidR="00B4158C" w:rsidRPr="00AA64E8" w:rsidTr="00EF2B6C">
        <w:tblPrEx>
          <w:shd w:val="clear" w:color="auto" w:fill="auto"/>
        </w:tblPrEx>
        <w:trPr>
          <w:tblHeader/>
        </w:trPr>
        <w:tc>
          <w:tcPr>
            <w:tcW w:w="1195" w:type="dxa"/>
            <w:shd w:val="clear" w:color="auto" w:fill="E6E6E6"/>
          </w:tcPr>
          <w:p w:rsidR="00B4158C" w:rsidRPr="008E6847" w:rsidRDefault="00B4158C" w:rsidP="00EF2B6C">
            <w:pPr>
              <w:jc w:val="center"/>
              <w:rPr>
                <w:rFonts w:ascii="Roboto" w:hAnsi="Roboto" w:cs="Arial"/>
                <w:sz w:val="20"/>
              </w:rPr>
            </w:pPr>
            <w:r w:rsidRPr="008E6847">
              <w:rPr>
                <w:rFonts w:ascii="Roboto" w:hAnsi="Roboto" w:cs="Arial"/>
                <w:sz w:val="20"/>
              </w:rPr>
              <w:t>Version</w:t>
            </w:r>
          </w:p>
        </w:tc>
        <w:tc>
          <w:tcPr>
            <w:tcW w:w="1620" w:type="dxa"/>
            <w:shd w:val="clear" w:color="auto" w:fill="E6E6E6"/>
          </w:tcPr>
          <w:p w:rsidR="00B4158C" w:rsidRPr="008E6847" w:rsidRDefault="00B4158C" w:rsidP="00EF2B6C">
            <w:pPr>
              <w:jc w:val="center"/>
              <w:rPr>
                <w:rFonts w:ascii="Roboto" w:hAnsi="Roboto" w:cs="Arial"/>
                <w:sz w:val="20"/>
              </w:rPr>
            </w:pPr>
            <w:r w:rsidRPr="008E6847">
              <w:rPr>
                <w:rFonts w:ascii="Roboto" w:hAnsi="Roboto" w:cs="Arial"/>
                <w:sz w:val="20"/>
              </w:rPr>
              <w:t>Date</w:t>
            </w:r>
          </w:p>
        </w:tc>
        <w:tc>
          <w:tcPr>
            <w:tcW w:w="6660" w:type="dxa"/>
            <w:shd w:val="clear" w:color="auto" w:fill="E6E6E6"/>
          </w:tcPr>
          <w:p w:rsidR="00B4158C" w:rsidRPr="008E6847" w:rsidRDefault="00B4158C" w:rsidP="00EF2B6C">
            <w:pPr>
              <w:jc w:val="center"/>
              <w:rPr>
                <w:rFonts w:ascii="Roboto" w:hAnsi="Roboto" w:cs="Arial"/>
                <w:sz w:val="20"/>
              </w:rPr>
            </w:pPr>
            <w:r w:rsidRPr="008E6847">
              <w:rPr>
                <w:rFonts w:ascii="Roboto" w:hAnsi="Roboto" w:cs="Arial"/>
                <w:sz w:val="20"/>
              </w:rPr>
              <w:t xml:space="preserve">Change Summary </w:t>
            </w:r>
          </w:p>
        </w:tc>
      </w:tr>
      <w:tr w:rsidR="00B1588B" w:rsidRPr="00AA64E8" w:rsidTr="00EF2B6C">
        <w:tblPrEx>
          <w:shd w:val="clear" w:color="auto" w:fill="auto"/>
        </w:tblPrEx>
        <w:trPr>
          <w:trHeight w:val="715"/>
        </w:trPr>
        <w:tc>
          <w:tcPr>
            <w:tcW w:w="1195" w:type="dxa"/>
          </w:tcPr>
          <w:p w:rsidR="00B1588B" w:rsidRPr="008E6847" w:rsidRDefault="00A632EA" w:rsidP="00B1588B">
            <w:pPr>
              <w:jc w:val="center"/>
              <w:rPr>
                <w:rFonts w:ascii="Roboto" w:hAnsi="Roboto"/>
                <w:sz w:val="20"/>
              </w:rPr>
            </w:pPr>
            <w:r w:rsidRPr="008E6847">
              <w:rPr>
                <w:rFonts w:ascii="Roboto" w:hAnsi="Roboto"/>
                <w:sz w:val="20"/>
              </w:rPr>
              <w:t>1</w:t>
            </w:r>
          </w:p>
        </w:tc>
        <w:tc>
          <w:tcPr>
            <w:tcW w:w="1620" w:type="dxa"/>
          </w:tcPr>
          <w:p w:rsidR="00B1588B" w:rsidRPr="008E6847" w:rsidRDefault="00B0600A" w:rsidP="00B1588B">
            <w:pPr>
              <w:jc w:val="center"/>
              <w:rPr>
                <w:rFonts w:ascii="Roboto" w:hAnsi="Roboto"/>
                <w:sz w:val="20"/>
              </w:rPr>
            </w:pPr>
            <w:r w:rsidRPr="008E6847">
              <w:rPr>
                <w:rFonts w:ascii="Roboto" w:hAnsi="Roboto"/>
                <w:sz w:val="20"/>
              </w:rPr>
              <w:t>07/01/2014</w:t>
            </w:r>
          </w:p>
        </w:tc>
        <w:tc>
          <w:tcPr>
            <w:tcW w:w="6660" w:type="dxa"/>
          </w:tcPr>
          <w:p w:rsidR="00B1588B" w:rsidRPr="008E6847" w:rsidRDefault="00A632EA" w:rsidP="00A632EA">
            <w:pPr>
              <w:rPr>
                <w:rFonts w:ascii="Roboto" w:hAnsi="Roboto"/>
                <w:sz w:val="20"/>
              </w:rPr>
            </w:pPr>
            <w:r w:rsidRPr="008E6847">
              <w:rPr>
                <w:rFonts w:ascii="Roboto" w:hAnsi="Roboto"/>
                <w:sz w:val="20"/>
              </w:rPr>
              <w:t xml:space="preserve">Original. </w:t>
            </w:r>
            <w:r w:rsidR="00BB6E69" w:rsidRPr="008E6847">
              <w:rPr>
                <w:rFonts w:ascii="Roboto" w:hAnsi="Roboto"/>
                <w:sz w:val="20"/>
              </w:rPr>
              <w:t>“</w:t>
            </w:r>
            <w:r w:rsidR="008E6847" w:rsidRPr="008E6847">
              <w:rPr>
                <w:rFonts w:ascii="Roboto" w:hAnsi="Roboto"/>
                <w:sz w:val="20"/>
              </w:rPr>
              <w:t>YOUR AGENCY NAME</w:t>
            </w:r>
            <w:r w:rsidR="00BB6E69" w:rsidRPr="008E6847">
              <w:rPr>
                <w:rFonts w:ascii="Roboto" w:hAnsi="Roboto"/>
                <w:sz w:val="20"/>
              </w:rPr>
              <w:t>”</w:t>
            </w:r>
            <w:r w:rsidRPr="008E6847">
              <w:rPr>
                <w:rFonts w:ascii="Roboto" w:hAnsi="Roboto"/>
                <w:sz w:val="20"/>
              </w:rPr>
              <w:t xml:space="preserve"> CSRM Non-COV Mobile Device Security Policy, </w:t>
            </w:r>
            <w:r w:rsidR="00BB6E69" w:rsidRPr="008E6847">
              <w:rPr>
                <w:rFonts w:ascii="Roboto" w:hAnsi="Roboto"/>
                <w:sz w:val="20"/>
              </w:rPr>
              <w:t>“</w:t>
            </w:r>
            <w:r w:rsidR="008E6847" w:rsidRPr="008E6847">
              <w:rPr>
                <w:rFonts w:ascii="Roboto" w:hAnsi="Roboto"/>
                <w:sz w:val="20"/>
              </w:rPr>
              <w:t>YOUR AGENCY NAME</w:t>
            </w:r>
            <w:r w:rsidR="00BB6E69" w:rsidRPr="008E6847">
              <w:rPr>
                <w:rFonts w:ascii="Roboto" w:hAnsi="Roboto"/>
                <w:sz w:val="20"/>
              </w:rPr>
              <w:t>”</w:t>
            </w:r>
            <w:r w:rsidRPr="008E6847">
              <w:rPr>
                <w:rFonts w:ascii="Roboto" w:hAnsi="Roboto"/>
                <w:sz w:val="20"/>
              </w:rPr>
              <w:t xml:space="preserve"> CSRM COV Mobile Device Security Policy, and </w:t>
            </w:r>
            <w:r w:rsidR="00BB6E69" w:rsidRPr="008E6847">
              <w:rPr>
                <w:rFonts w:ascii="Roboto" w:hAnsi="Roboto"/>
                <w:sz w:val="20"/>
              </w:rPr>
              <w:t>“</w:t>
            </w:r>
            <w:r w:rsidR="008E6847" w:rsidRPr="008E6847">
              <w:rPr>
                <w:rFonts w:ascii="Roboto" w:hAnsi="Roboto"/>
                <w:sz w:val="20"/>
              </w:rPr>
              <w:t>YOUR AGENCY NAME</w:t>
            </w:r>
            <w:r w:rsidR="00BB6E69" w:rsidRPr="008E6847">
              <w:rPr>
                <w:rFonts w:ascii="Roboto" w:hAnsi="Roboto"/>
                <w:sz w:val="20"/>
              </w:rPr>
              <w:t>”</w:t>
            </w:r>
            <w:r w:rsidRPr="008E6847">
              <w:rPr>
                <w:rFonts w:ascii="Roboto" w:hAnsi="Roboto"/>
                <w:sz w:val="20"/>
              </w:rPr>
              <w:t xml:space="preserve"> CSRM Operation Travel Security Policy were updated and combined to form this new policy.</w:t>
            </w:r>
          </w:p>
        </w:tc>
      </w:tr>
    </w:tbl>
    <w:p w:rsidR="00D8067C" w:rsidRDefault="00D8067C" w:rsidP="003A5D47">
      <w:pPr>
        <w:tabs>
          <w:tab w:val="left" w:pos="1620"/>
          <w:tab w:val="left" w:pos="1800"/>
        </w:tabs>
        <w:suppressAutoHyphens/>
        <w:rPr>
          <w:rFonts w:ascii="Verdana" w:hAnsi="Verdana"/>
          <w:sz w:val="20"/>
        </w:rPr>
      </w:pPr>
    </w:p>
    <w:sectPr w:rsidR="00D8067C" w:rsidSect="007E5C5E">
      <w:footerReference w:type="default" r:id="rId16"/>
      <w:footerReference w:type="first" r:id="rId17"/>
      <w:endnotePr>
        <w:numFmt w:val="decimal"/>
      </w:endnotePr>
      <w:pgSz w:w="12240" w:h="15840" w:code="1"/>
      <w:pgMar w:top="720" w:right="1152" w:bottom="1008" w:left="1152" w:header="0" w:footer="979"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CFA" w:rsidRDefault="00C12CFA">
      <w:r>
        <w:separator/>
      </w:r>
    </w:p>
  </w:endnote>
  <w:endnote w:type="continuationSeparator" w:id="0">
    <w:p w:rsidR="00C12CFA" w:rsidRDefault="00C1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EE"/>
    <w:family w:val="roman"/>
    <w:pitch w:val="variable"/>
    <w:sig w:usb0="00000005" w:usb1="00000000" w:usb2="00000000" w:usb3="00000000" w:csb0="00000002"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Rajdhani SemiBold">
    <w:panose1 w:val="02000000000000000000"/>
    <w:charset w:val="00"/>
    <w:family w:val="auto"/>
    <w:pitch w:val="variable"/>
    <w:sig w:usb0="00008007" w:usb1="00000000" w:usb2="00000000" w:usb3="00000000" w:csb0="00000093" w:csb1="00000000"/>
  </w:font>
  <w:font w:name="Rajdhani">
    <w:panose1 w:val="02000000000000000000"/>
    <w:charset w:val="00"/>
    <w:family w:val="auto"/>
    <w:pitch w:val="variable"/>
    <w:sig w:usb0="00008007" w:usb1="00000000" w:usb2="00000000" w:usb3="00000000" w:csb0="00000093"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BB" w:rsidRPr="00631209" w:rsidRDefault="00914492" w:rsidP="007B6ABB">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631209">
      <w:rPr>
        <w:rFonts w:ascii="Roboto" w:hAnsi="Roboto" w:cs="Arial"/>
        <w:sz w:val="20"/>
      </w:rPr>
      <w:t xml:space="preserve">Page </w:t>
    </w:r>
    <w:r w:rsidR="002F4FB1" w:rsidRPr="00631209">
      <w:rPr>
        <w:rFonts w:ascii="Roboto" w:hAnsi="Roboto" w:cs="Arial"/>
        <w:sz w:val="20"/>
      </w:rPr>
      <w:fldChar w:fldCharType="begin"/>
    </w:r>
    <w:r w:rsidRPr="00631209">
      <w:rPr>
        <w:rFonts w:ascii="Roboto" w:hAnsi="Roboto" w:cs="Arial"/>
        <w:sz w:val="20"/>
      </w:rPr>
      <w:instrText xml:space="preserve"> PAGE </w:instrText>
    </w:r>
    <w:r w:rsidR="002F4FB1" w:rsidRPr="00631209">
      <w:rPr>
        <w:rFonts w:ascii="Roboto" w:hAnsi="Roboto" w:cs="Arial"/>
        <w:sz w:val="20"/>
      </w:rPr>
      <w:fldChar w:fldCharType="separate"/>
    </w:r>
    <w:r w:rsidR="00B453B4">
      <w:rPr>
        <w:rFonts w:ascii="Roboto" w:hAnsi="Roboto" w:cs="Arial"/>
        <w:noProof/>
        <w:sz w:val="20"/>
      </w:rPr>
      <w:t>5</w:t>
    </w:r>
    <w:r w:rsidR="002F4FB1" w:rsidRPr="00631209">
      <w:rPr>
        <w:rFonts w:ascii="Roboto" w:hAnsi="Roboto" w:cs="Arial"/>
        <w:sz w:val="20"/>
      </w:rPr>
      <w:fldChar w:fldCharType="end"/>
    </w:r>
    <w:r w:rsidRPr="00631209">
      <w:rPr>
        <w:rFonts w:ascii="Roboto" w:hAnsi="Roboto" w:cs="Arial"/>
        <w:sz w:val="20"/>
      </w:rPr>
      <w:t xml:space="preserve"> of </w:t>
    </w:r>
    <w:r w:rsidR="002F4FB1" w:rsidRPr="00631209">
      <w:rPr>
        <w:rFonts w:ascii="Roboto" w:hAnsi="Roboto" w:cs="Arial"/>
        <w:sz w:val="20"/>
      </w:rPr>
      <w:fldChar w:fldCharType="begin"/>
    </w:r>
    <w:r w:rsidRPr="00631209">
      <w:rPr>
        <w:rFonts w:ascii="Roboto" w:hAnsi="Roboto" w:cs="Arial"/>
        <w:sz w:val="20"/>
      </w:rPr>
      <w:instrText xml:space="preserve"> NUMPAGES </w:instrText>
    </w:r>
    <w:r w:rsidR="002F4FB1" w:rsidRPr="00631209">
      <w:rPr>
        <w:rFonts w:ascii="Roboto" w:hAnsi="Roboto" w:cs="Arial"/>
        <w:sz w:val="20"/>
      </w:rPr>
      <w:fldChar w:fldCharType="separate"/>
    </w:r>
    <w:r w:rsidR="00B453B4">
      <w:rPr>
        <w:rFonts w:ascii="Roboto" w:hAnsi="Roboto" w:cs="Arial"/>
        <w:noProof/>
        <w:sz w:val="20"/>
      </w:rPr>
      <w:t>7</w:t>
    </w:r>
    <w:r w:rsidR="002F4FB1" w:rsidRPr="00631209">
      <w:rPr>
        <w:rFonts w:ascii="Roboto" w:hAnsi="Roboto" w:cs="Arial"/>
        <w:sz w:val="20"/>
      </w:rPr>
      <w:fldChar w:fldCharType="end"/>
    </w:r>
    <w:r w:rsidRPr="00631209">
      <w:rPr>
        <w:rFonts w:ascii="Roboto" w:hAnsi="Roboto" w:cs="Arial"/>
        <w:sz w:val="20"/>
      </w:rPr>
      <w:t xml:space="preserve">                                                   </w:t>
    </w:r>
    <w:r w:rsidRPr="00631209">
      <w:rPr>
        <w:rFonts w:ascii="Roboto" w:hAnsi="Roboto" w:cs="Arial"/>
        <w:sz w:val="20"/>
      </w:rPr>
      <w:tab/>
      <w:t xml:space="preserve">                   </w:t>
    </w:r>
    <w:r w:rsidR="0084220D" w:rsidRPr="00631209">
      <w:rPr>
        <w:rFonts w:ascii="Roboto" w:hAnsi="Roboto" w:cs="Arial"/>
        <w:sz w:val="20"/>
      </w:rPr>
      <w:t xml:space="preserve">      Revised: </w:t>
    </w:r>
    <w:r w:rsidR="00631209">
      <w:rPr>
        <w:rFonts w:ascii="Roboto" w:hAnsi="Roboto" w:cs="Arial"/>
        <w:sz w:val="20"/>
      </w:rPr>
      <w:t>12/21/2021, v2</w:t>
    </w:r>
    <w:r w:rsidR="007B6ABB" w:rsidRPr="00631209">
      <w:rPr>
        <w:rFonts w:ascii="Roboto" w:hAnsi="Roboto" w:cs="Arial"/>
        <w:sz w:val="20"/>
      </w:rPr>
      <w:t>.0</w:t>
    </w:r>
  </w:p>
  <w:p w:rsidR="00914492" w:rsidRPr="00631209" w:rsidRDefault="00914492"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631209">
      <w:rPr>
        <w:rFonts w:ascii="Roboto" w:hAnsi="Roboto" w:cs="Arial"/>
        <w:sz w:val="20"/>
      </w:rPr>
      <w:t xml:space="preserve">Issuing Office: </w:t>
    </w:r>
    <w:r w:rsidRPr="00631209">
      <w:rPr>
        <w:rFonts w:ascii="Roboto" w:hAnsi="Roboto" w:cs="Arial"/>
        <w:i/>
        <w:sz w:val="20"/>
      </w:rPr>
      <w:t xml:space="preserve">Commonwealth </w:t>
    </w:r>
    <w:r w:rsidRPr="00631209">
      <w:rPr>
        <w:rFonts w:ascii="Roboto" w:hAnsi="Roboto" w:cs="Arial"/>
        <w:i/>
        <w:iCs/>
        <w:sz w:val="20"/>
      </w:rPr>
      <w:t>Security &amp; Risk Management</w:t>
    </w:r>
    <w:r w:rsidRPr="00631209">
      <w:rPr>
        <w:rFonts w:ascii="Roboto" w:hAnsi="Roboto" w:cs="Arial"/>
        <w:sz w:val="20"/>
      </w:rPr>
      <w:t xml:space="preserve">    Superseded: </w:t>
    </w:r>
    <w:r w:rsidR="00631209">
      <w:rPr>
        <w:rFonts w:ascii="Roboto" w:hAnsi="Roboto" w:cs="Arial"/>
        <w:sz w:val="20"/>
      </w:rPr>
      <w:t>02/03/2014, v1.0</w:t>
    </w:r>
  </w:p>
  <w:p w:rsidR="00914492" w:rsidRPr="00631209" w:rsidRDefault="00914492" w:rsidP="00FB7E19">
    <w:pPr>
      <w:pStyle w:val="Footer"/>
      <w:pBdr>
        <w:top w:val="single" w:sz="4" w:space="1" w:color="auto"/>
        <w:left w:val="single" w:sz="4" w:space="4" w:color="auto"/>
        <w:bottom w:val="single" w:sz="4" w:space="1" w:color="auto"/>
        <w:right w:val="single" w:sz="4" w:space="4" w:color="auto"/>
      </w:pBdr>
      <w:rPr>
        <w:rFonts w:ascii="Roboto" w:hAnsi="Roboto"/>
        <w:sz w:val="20"/>
      </w:rPr>
    </w:pPr>
    <w:r w:rsidRPr="00631209">
      <w:rPr>
        <w:rFonts w:ascii="Roboto" w:hAnsi="Roboto" w:cs="Arial"/>
        <w:sz w:val="20"/>
      </w:rPr>
      <w:t>File Name:</w:t>
    </w:r>
    <w:r w:rsidRPr="00631209">
      <w:rPr>
        <w:rFonts w:ascii="Roboto" w:hAnsi="Roboto"/>
        <w:sz w:val="20"/>
      </w:rPr>
      <w:t xml:space="preserve">  </w:t>
    </w:r>
    <w:r w:rsidR="00BB6E69" w:rsidRPr="00631209">
      <w:rPr>
        <w:rFonts w:ascii="Roboto" w:hAnsi="Roboto"/>
        <w:sz w:val="20"/>
      </w:rPr>
      <w:t>“</w:t>
    </w:r>
    <w:r w:rsidR="008E6847" w:rsidRPr="00631209">
      <w:rPr>
        <w:rFonts w:ascii="Roboto" w:hAnsi="Roboto"/>
        <w:sz w:val="20"/>
      </w:rPr>
      <w:t>YOUR AGENCY NAME</w:t>
    </w:r>
    <w:r w:rsidR="00BB6E69" w:rsidRPr="00631209">
      <w:rPr>
        <w:rFonts w:ascii="Roboto" w:hAnsi="Roboto"/>
        <w:sz w:val="20"/>
      </w:rPr>
      <w:t>”</w:t>
    </w:r>
    <w:r w:rsidR="0084220D" w:rsidRPr="00631209">
      <w:rPr>
        <w:rFonts w:ascii="Roboto" w:hAnsi="Roboto"/>
        <w:sz w:val="20"/>
      </w:rPr>
      <w:t xml:space="preserve"> CSRM </w:t>
    </w:r>
    <w:r w:rsidR="00631209">
      <w:rPr>
        <w:rFonts w:ascii="Roboto" w:hAnsi="Roboto"/>
        <w:sz w:val="20"/>
      </w:rPr>
      <w:t>Mobile Device Access Controls v2</w:t>
    </w:r>
    <w:r w:rsidR="0084220D" w:rsidRPr="00631209">
      <w:rPr>
        <w:rFonts w:ascii="Roboto" w:hAnsi="Roboto"/>
        <w:sz w:val="20"/>
      </w:rPr>
      <w:t>_0</w:t>
    </w:r>
  </w:p>
  <w:p w:rsidR="00914492" w:rsidRDefault="009144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ABB" w:rsidRPr="00631209" w:rsidRDefault="00914492" w:rsidP="007B6ABB">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631209">
      <w:rPr>
        <w:rFonts w:ascii="Roboto" w:hAnsi="Roboto" w:cs="Arial"/>
        <w:sz w:val="20"/>
      </w:rPr>
      <w:t xml:space="preserve">Page </w:t>
    </w:r>
    <w:r w:rsidR="002F4FB1" w:rsidRPr="00631209">
      <w:rPr>
        <w:rFonts w:ascii="Roboto" w:hAnsi="Roboto" w:cs="Arial"/>
        <w:sz w:val="20"/>
      </w:rPr>
      <w:fldChar w:fldCharType="begin"/>
    </w:r>
    <w:r w:rsidRPr="00631209">
      <w:rPr>
        <w:rFonts w:ascii="Roboto" w:hAnsi="Roboto" w:cs="Arial"/>
        <w:sz w:val="20"/>
      </w:rPr>
      <w:instrText xml:space="preserve"> PAGE </w:instrText>
    </w:r>
    <w:r w:rsidR="002F4FB1" w:rsidRPr="00631209">
      <w:rPr>
        <w:rFonts w:ascii="Roboto" w:hAnsi="Roboto" w:cs="Arial"/>
        <w:sz w:val="20"/>
      </w:rPr>
      <w:fldChar w:fldCharType="separate"/>
    </w:r>
    <w:r w:rsidR="00B453B4">
      <w:rPr>
        <w:rFonts w:ascii="Roboto" w:hAnsi="Roboto" w:cs="Arial"/>
        <w:noProof/>
        <w:sz w:val="20"/>
      </w:rPr>
      <w:t>1</w:t>
    </w:r>
    <w:r w:rsidR="002F4FB1" w:rsidRPr="00631209">
      <w:rPr>
        <w:rFonts w:ascii="Roboto" w:hAnsi="Roboto" w:cs="Arial"/>
        <w:sz w:val="20"/>
      </w:rPr>
      <w:fldChar w:fldCharType="end"/>
    </w:r>
    <w:r w:rsidRPr="00631209">
      <w:rPr>
        <w:rFonts w:ascii="Roboto" w:hAnsi="Roboto" w:cs="Arial"/>
        <w:sz w:val="20"/>
      </w:rPr>
      <w:t xml:space="preserve"> of </w:t>
    </w:r>
    <w:r w:rsidR="002F4FB1" w:rsidRPr="00631209">
      <w:rPr>
        <w:rFonts w:ascii="Roboto" w:hAnsi="Roboto" w:cs="Arial"/>
        <w:sz w:val="20"/>
      </w:rPr>
      <w:fldChar w:fldCharType="begin"/>
    </w:r>
    <w:r w:rsidRPr="00631209">
      <w:rPr>
        <w:rFonts w:ascii="Roboto" w:hAnsi="Roboto" w:cs="Arial"/>
        <w:sz w:val="20"/>
      </w:rPr>
      <w:instrText xml:space="preserve"> NUMPAGES </w:instrText>
    </w:r>
    <w:r w:rsidR="002F4FB1" w:rsidRPr="00631209">
      <w:rPr>
        <w:rFonts w:ascii="Roboto" w:hAnsi="Roboto" w:cs="Arial"/>
        <w:sz w:val="20"/>
      </w:rPr>
      <w:fldChar w:fldCharType="separate"/>
    </w:r>
    <w:r w:rsidR="00B453B4">
      <w:rPr>
        <w:rFonts w:ascii="Roboto" w:hAnsi="Roboto" w:cs="Arial"/>
        <w:noProof/>
        <w:sz w:val="20"/>
      </w:rPr>
      <w:t>7</w:t>
    </w:r>
    <w:r w:rsidR="002F4FB1" w:rsidRPr="00631209">
      <w:rPr>
        <w:rFonts w:ascii="Roboto" w:hAnsi="Roboto" w:cs="Arial"/>
        <w:sz w:val="20"/>
      </w:rPr>
      <w:fldChar w:fldCharType="end"/>
    </w:r>
    <w:r w:rsidRPr="00631209">
      <w:rPr>
        <w:rFonts w:ascii="Roboto" w:hAnsi="Roboto" w:cs="Arial"/>
        <w:sz w:val="20"/>
      </w:rPr>
      <w:t xml:space="preserve">                                                   </w:t>
    </w:r>
    <w:r w:rsidRPr="00631209">
      <w:rPr>
        <w:rFonts w:ascii="Roboto" w:hAnsi="Roboto" w:cs="Arial"/>
        <w:sz w:val="20"/>
      </w:rPr>
      <w:tab/>
      <w:t xml:space="preserve">                         Revised: </w:t>
    </w:r>
    <w:r w:rsidR="00631209">
      <w:rPr>
        <w:rFonts w:ascii="Roboto" w:hAnsi="Roboto" w:cs="Arial"/>
        <w:sz w:val="20"/>
      </w:rPr>
      <w:t>12/21/2021, v2</w:t>
    </w:r>
    <w:r w:rsidR="007B6ABB" w:rsidRPr="00631209">
      <w:rPr>
        <w:rFonts w:ascii="Roboto" w:hAnsi="Roboto" w:cs="Arial"/>
        <w:sz w:val="20"/>
      </w:rPr>
      <w:t>.0</w:t>
    </w:r>
  </w:p>
  <w:p w:rsidR="00914492" w:rsidRPr="00631209" w:rsidRDefault="00914492" w:rsidP="00C23100">
    <w:pPr>
      <w:pStyle w:val="Footer"/>
      <w:pBdr>
        <w:top w:val="single" w:sz="4" w:space="1" w:color="auto"/>
        <w:left w:val="single" w:sz="4" w:space="4" w:color="auto"/>
        <w:bottom w:val="single" w:sz="4" w:space="1" w:color="auto"/>
        <w:right w:val="single" w:sz="4" w:space="4" w:color="auto"/>
      </w:pBdr>
      <w:tabs>
        <w:tab w:val="clear" w:pos="4320"/>
        <w:tab w:val="clear" w:pos="8640"/>
        <w:tab w:val="center" w:pos="5220"/>
        <w:tab w:val="right" w:pos="9360"/>
      </w:tabs>
      <w:jc w:val="both"/>
      <w:rPr>
        <w:rFonts w:ascii="Roboto" w:hAnsi="Roboto" w:cs="Arial"/>
        <w:sz w:val="20"/>
      </w:rPr>
    </w:pPr>
    <w:r w:rsidRPr="00631209">
      <w:rPr>
        <w:rFonts w:ascii="Roboto" w:hAnsi="Roboto" w:cs="Arial"/>
        <w:sz w:val="20"/>
      </w:rPr>
      <w:t xml:space="preserve">Issuing Office: </w:t>
    </w:r>
    <w:r w:rsidRPr="00631209">
      <w:rPr>
        <w:rFonts w:ascii="Roboto" w:hAnsi="Roboto" w:cs="Arial"/>
        <w:i/>
        <w:sz w:val="20"/>
      </w:rPr>
      <w:t xml:space="preserve">Commonwealth </w:t>
    </w:r>
    <w:r w:rsidRPr="00631209">
      <w:rPr>
        <w:rFonts w:ascii="Roboto" w:hAnsi="Roboto" w:cs="Arial"/>
        <w:i/>
        <w:iCs/>
        <w:sz w:val="20"/>
      </w:rPr>
      <w:t xml:space="preserve">Security &amp; Risk Management </w:t>
    </w:r>
    <w:r w:rsidRPr="00631209">
      <w:rPr>
        <w:rFonts w:ascii="Roboto" w:hAnsi="Roboto" w:cs="Arial"/>
        <w:sz w:val="20"/>
      </w:rPr>
      <w:t xml:space="preserve">   Superseded: </w:t>
    </w:r>
    <w:r w:rsidR="00631209">
      <w:rPr>
        <w:rFonts w:ascii="Roboto" w:hAnsi="Roboto" w:cs="Arial"/>
        <w:sz w:val="20"/>
      </w:rPr>
      <w:t>02/03/2014, v1.0</w:t>
    </w:r>
  </w:p>
  <w:p w:rsidR="00914492" w:rsidRPr="00631209" w:rsidRDefault="00914492">
    <w:pPr>
      <w:pStyle w:val="Footer"/>
      <w:pBdr>
        <w:top w:val="single" w:sz="4" w:space="1" w:color="auto"/>
        <w:left w:val="single" w:sz="4" w:space="4" w:color="auto"/>
        <w:bottom w:val="single" w:sz="4" w:space="1" w:color="auto"/>
        <w:right w:val="single" w:sz="4" w:space="4" w:color="auto"/>
      </w:pBdr>
      <w:rPr>
        <w:rFonts w:ascii="Roboto" w:hAnsi="Roboto"/>
        <w:sz w:val="20"/>
      </w:rPr>
    </w:pPr>
    <w:r w:rsidRPr="00631209">
      <w:rPr>
        <w:rFonts w:ascii="Roboto" w:hAnsi="Roboto" w:cs="Arial"/>
        <w:sz w:val="20"/>
      </w:rPr>
      <w:t>File Name:</w:t>
    </w:r>
    <w:r w:rsidRPr="00631209">
      <w:rPr>
        <w:rFonts w:ascii="Roboto" w:hAnsi="Roboto"/>
        <w:sz w:val="20"/>
      </w:rPr>
      <w:t xml:space="preserve">  </w:t>
    </w:r>
    <w:r w:rsidR="00BB6E69" w:rsidRPr="00631209">
      <w:rPr>
        <w:rFonts w:ascii="Roboto" w:hAnsi="Roboto"/>
        <w:sz w:val="20"/>
      </w:rPr>
      <w:t>“</w:t>
    </w:r>
    <w:r w:rsidR="008E6847" w:rsidRPr="00631209">
      <w:rPr>
        <w:rFonts w:ascii="Roboto" w:hAnsi="Roboto"/>
        <w:sz w:val="20"/>
      </w:rPr>
      <w:t>YOUR AGENCY NAME</w:t>
    </w:r>
    <w:r w:rsidR="00BB6E69" w:rsidRPr="00631209">
      <w:rPr>
        <w:rFonts w:ascii="Roboto" w:hAnsi="Roboto"/>
        <w:sz w:val="20"/>
      </w:rPr>
      <w:t>”</w:t>
    </w:r>
    <w:r w:rsidR="00046DA5" w:rsidRPr="00631209">
      <w:rPr>
        <w:rFonts w:ascii="Roboto" w:hAnsi="Roboto"/>
        <w:sz w:val="20"/>
      </w:rPr>
      <w:t xml:space="preserve"> CSRM Mobile </w:t>
    </w:r>
    <w:r w:rsidR="00631209">
      <w:rPr>
        <w:rFonts w:ascii="Roboto" w:hAnsi="Roboto"/>
        <w:sz w:val="20"/>
      </w:rPr>
      <w:t>Device Access Controls Policy v2</w:t>
    </w:r>
    <w:r w:rsidR="00046DA5" w:rsidRPr="00631209">
      <w:rPr>
        <w:rFonts w:ascii="Roboto" w:hAnsi="Roboto"/>
        <w:sz w:val="20"/>
      </w:rPr>
      <w:t>_0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CFA" w:rsidRDefault="00C12CFA">
      <w:r>
        <w:separator/>
      </w:r>
    </w:p>
  </w:footnote>
  <w:footnote w:type="continuationSeparator" w:id="0">
    <w:p w:rsidR="00C12CFA" w:rsidRDefault="00C12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47BB"/>
    <w:multiLevelType w:val="multilevel"/>
    <w:tmpl w:val="1F06ACAA"/>
    <w:lvl w:ilvl="0">
      <w:start w:val="1"/>
      <w:numFmt w:val="lowerLetter"/>
      <w:lvlText w:val="%1."/>
      <w:lvlJc w:val="left"/>
      <w:pPr>
        <w:ind w:left="1080" w:hanging="360"/>
      </w:pPr>
      <w:rPr>
        <w:rFonts w:hint="default"/>
      </w:rPr>
    </w:lvl>
    <w:lvl w:ilvl="1">
      <w:start w:val="1"/>
      <w:numFmt w:val="decimal"/>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58320DC"/>
    <w:multiLevelType w:val="hybridMultilevel"/>
    <w:tmpl w:val="7B78525C"/>
    <w:lvl w:ilvl="0" w:tplc="80CA4E2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677278F"/>
    <w:multiLevelType w:val="hybridMultilevel"/>
    <w:tmpl w:val="FB548F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3EC"/>
    <w:multiLevelType w:val="hybridMultilevel"/>
    <w:tmpl w:val="AF8E4E56"/>
    <w:lvl w:ilvl="0" w:tplc="E72876C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DD97D6B"/>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5" w15:restartNumberingAfterBreak="0">
    <w:nsid w:val="0EBC6DF4"/>
    <w:multiLevelType w:val="hybridMultilevel"/>
    <w:tmpl w:val="82EE5FEA"/>
    <w:lvl w:ilvl="0" w:tplc="EF52A8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1040907"/>
    <w:multiLevelType w:val="hybridMultilevel"/>
    <w:tmpl w:val="20C235D8"/>
    <w:lvl w:ilvl="0" w:tplc="04090019">
      <w:start w:val="1"/>
      <w:numFmt w:val="lowerLetter"/>
      <w:lvlText w:val="%1."/>
      <w:lvlJc w:val="left"/>
      <w:pPr>
        <w:tabs>
          <w:tab w:val="num" w:pos="2520"/>
        </w:tabs>
        <w:ind w:left="2520" w:hanging="360"/>
      </w:pPr>
      <w:rPr>
        <w:rFonts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7" w15:restartNumberingAfterBreak="0">
    <w:nsid w:val="12905B7A"/>
    <w:multiLevelType w:val="hybridMultilevel"/>
    <w:tmpl w:val="468018CC"/>
    <w:lvl w:ilvl="0" w:tplc="37C4CF8A">
      <w:start w:val="1"/>
      <w:numFmt w:val="lowerLetter"/>
      <w:lvlText w:val="%1."/>
      <w:lvlJc w:val="left"/>
      <w:pPr>
        <w:ind w:left="1160" w:hanging="440"/>
      </w:pPr>
      <w:rPr>
        <w:rFonts w:hint="default"/>
      </w:rPr>
    </w:lvl>
    <w:lvl w:ilvl="1" w:tplc="A8DC9FEC">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9336A8D"/>
    <w:multiLevelType w:val="hybridMultilevel"/>
    <w:tmpl w:val="3670BC6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1B41303B"/>
    <w:multiLevelType w:val="hybridMultilevel"/>
    <w:tmpl w:val="E7508874"/>
    <w:lvl w:ilvl="0" w:tplc="ADE6ED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CAA4D69"/>
    <w:multiLevelType w:val="hybridMultilevel"/>
    <w:tmpl w:val="764A97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D0A3F8F"/>
    <w:multiLevelType w:val="hybridMultilevel"/>
    <w:tmpl w:val="3A32D8A4"/>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2" w15:restartNumberingAfterBreak="0">
    <w:nsid w:val="1FF82E90"/>
    <w:multiLevelType w:val="hybridMultilevel"/>
    <w:tmpl w:val="1914889A"/>
    <w:lvl w:ilvl="0" w:tplc="BD8EA2E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27F108CD"/>
    <w:multiLevelType w:val="multilevel"/>
    <w:tmpl w:val="0842211A"/>
    <w:lvl w:ilvl="0">
      <w:start w:val="1"/>
      <w:numFmt w:val="upperLetter"/>
      <w:lvlText w:val="%1."/>
      <w:lvlJc w:val="left"/>
      <w:pPr>
        <w:tabs>
          <w:tab w:val="num" w:pos="720"/>
        </w:tabs>
        <w:ind w:left="1080" w:hanging="360"/>
      </w:pPr>
      <w:rPr>
        <w:b/>
        <w:i w:val="0"/>
      </w:rPr>
    </w:lvl>
    <w:lvl w:ilvl="1">
      <w:start w:val="1"/>
      <w:numFmt w:val="decimal"/>
      <w:lvlText w:val="%2."/>
      <w:lvlJc w:val="left"/>
      <w:pPr>
        <w:ind w:left="1080" w:hanging="360"/>
      </w:pPr>
    </w:lvl>
    <w:lvl w:ilvl="2">
      <w:start w:val="1"/>
      <w:numFmt w:val="lowerLetter"/>
      <w:lvlText w:val="%3."/>
      <w:lvlJc w:val="left"/>
      <w:pPr>
        <w:tabs>
          <w:tab w:val="num" w:pos="1440"/>
        </w:tabs>
        <w:ind w:left="1800" w:hanging="360"/>
      </w:pPr>
    </w:lvl>
    <w:lvl w:ilvl="3">
      <w:start w:val="1"/>
      <w:numFmt w:val="lowerRoman"/>
      <w:lvlText w:val="%4."/>
      <w:lvlJc w:val="left"/>
      <w:pPr>
        <w:tabs>
          <w:tab w:val="num" w:pos="2160"/>
        </w:tabs>
        <w:ind w:left="2520" w:hanging="360"/>
      </w:pPr>
    </w:lvl>
    <w:lvl w:ilvl="4">
      <w:start w:val="1"/>
      <w:numFmt w:val="decimal"/>
      <w:lvlText w:val="%5."/>
      <w:lvlJc w:val="left"/>
      <w:pPr>
        <w:tabs>
          <w:tab w:val="num" w:pos="2880"/>
        </w:tabs>
        <w:ind w:left="324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C52DC8"/>
    <w:multiLevelType w:val="hybridMultilevel"/>
    <w:tmpl w:val="0082BEB6"/>
    <w:lvl w:ilvl="0" w:tplc="04090011">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AA23B8D"/>
    <w:multiLevelType w:val="hybridMultilevel"/>
    <w:tmpl w:val="BFB414A6"/>
    <w:lvl w:ilvl="0" w:tplc="0409000F">
      <w:start w:val="1"/>
      <w:numFmt w:val="decimal"/>
      <w:lvlText w:val="%1."/>
      <w:lvlJc w:val="left"/>
      <w:pPr>
        <w:tabs>
          <w:tab w:val="num" w:pos="2550"/>
        </w:tabs>
        <w:ind w:left="2550" w:hanging="360"/>
      </w:pPr>
    </w:lvl>
    <w:lvl w:ilvl="1" w:tplc="04090019" w:tentative="1">
      <w:start w:val="1"/>
      <w:numFmt w:val="lowerLetter"/>
      <w:lvlText w:val="%2."/>
      <w:lvlJc w:val="left"/>
      <w:pPr>
        <w:tabs>
          <w:tab w:val="num" w:pos="3270"/>
        </w:tabs>
        <w:ind w:left="3270" w:hanging="360"/>
      </w:pPr>
    </w:lvl>
    <w:lvl w:ilvl="2" w:tplc="0409001B" w:tentative="1">
      <w:start w:val="1"/>
      <w:numFmt w:val="lowerRoman"/>
      <w:lvlText w:val="%3."/>
      <w:lvlJc w:val="right"/>
      <w:pPr>
        <w:tabs>
          <w:tab w:val="num" w:pos="3990"/>
        </w:tabs>
        <w:ind w:left="3990" w:hanging="180"/>
      </w:pPr>
    </w:lvl>
    <w:lvl w:ilvl="3" w:tplc="0409000F" w:tentative="1">
      <w:start w:val="1"/>
      <w:numFmt w:val="decimal"/>
      <w:lvlText w:val="%4."/>
      <w:lvlJc w:val="left"/>
      <w:pPr>
        <w:tabs>
          <w:tab w:val="num" w:pos="4710"/>
        </w:tabs>
        <w:ind w:left="4710" w:hanging="360"/>
      </w:pPr>
    </w:lvl>
    <w:lvl w:ilvl="4" w:tplc="04090019" w:tentative="1">
      <w:start w:val="1"/>
      <w:numFmt w:val="lowerLetter"/>
      <w:lvlText w:val="%5."/>
      <w:lvlJc w:val="left"/>
      <w:pPr>
        <w:tabs>
          <w:tab w:val="num" w:pos="5430"/>
        </w:tabs>
        <w:ind w:left="5430" w:hanging="360"/>
      </w:pPr>
    </w:lvl>
    <w:lvl w:ilvl="5" w:tplc="0409001B" w:tentative="1">
      <w:start w:val="1"/>
      <w:numFmt w:val="lowerRoman"/>
      <w:lvlText w:val="%6."/>
      <w:lvlJc w:val="right"/>
      <w:pPr>
        <w:tabs>
          <w:tab w:val="num" w:pos="6150"/>
        </w:tabs>
        <w:ind w:left="6150" w:hanging="180"/>
      </w:pPr>
    </w:lvl>
    <w:lvl w:ilvl="6" w:tplc="0409000F" w:tentative="1">
      <w:start w:val="1"/>
      <w:numFmt w:val="decimal"/>
      <w:lvlText w:val="%7."/>
      <w:lvlJc w:val="left"/>
      <w:pPr>
        <w:tabs>
          <w:tab w:val="num" w:pos="6870"/>
        </w:tabs>
        <w:ind w:left="6870" w:hanging="360"/>
      </w:pPr>
    </w:lvl>
    <w:lvl w:ilvl="7" w:tplc="04090019" w:tentative="1">
      <w:start w:val="1"/>
      <w:numFmt w:val="lowerLetter"/>
      <w:lvlText w:val="%8."/>
      <w:lvlJc w:val="left"/>
      <w:pPr>
        <w:tabs>
          <w:tab w:val="num" w:pos="7590"/>
        </w:tabs>
        <w:ind w:left="7590" w:hanging="360"/>
      </w:pPr>
    </w:lvl>
    <w:lvl w:ilvl="8" w:tplc="0409001B" w:tentative="1">
      <w:start w:val="1"/>
      <w:numFmt w:val="lowerRoman"/>
      <w:lvlText w:val="%9."/>
      <w:lvlJc w:val="right"/>
      <w:pPr>
        <w:tabs>
          <w:tab w:val="num" w:pos="8310"/>
        </w:tabs>
        <w:ind w:left="8310" w:hanging="180"/>
      </w:pPr>
    </w:lvl>
  </w:abstractNum>
  <w:abstractNum w:abstractNumId="16" w15:restartNumberingAfterBreak="0">
    <w:nsid w:val="2D62325D"/>
    <w:multiLevelType w:val="multilevel"/>
    <w:tmpl w:val="1D36FCF6"/>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5CE543F"/>
    <w:multiLevelType w:val="hybridMultilevel"/>
    <w:tmpl w:val="762C0CBE"/>
    <w:lvl w:ilvl="0" w:tplc="0409000F">
      <w:start w:val="1"/>
      <w:numFmt w:val="lowerLetter"/>
      <w:lvlText w:val="%1."/>
      <w:lvlJc w:val="left"/>
      <w:pPr>
        <w:tabs>
          <w:tab w:val="num" w:pos="2160"/>
        </w:tabs>
        <w:ind w:left="2160" w:hanging="360"/>
      </w:pPr>
      <w:rPr>
        <w:rFonts w:hint="default"/>
      </w:rPr>
    </w:lvl>
    <w:lvl w:ilvl="1" w:tplc="04090019">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18" w15:restartNumberingAfterBreak="0">
    <w:nsid w:val="35DD1CD5"/>
    <w:multiLevelType w:val="hybridMultilevel"/>
    <w:tmpl w:val="40464F4E"/>
    <w:lvl w:ilvl="0" w:tplc="F45C37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F36203"/>
    <w:multiLevelType w:val="multilevel"/>
    <w:tmpl w:val="7EEE1666"/>
    <w:lvl w:ilvl="0">
      <w:start w:val="1"/>
      <w:numFmt w:val="decimal"/>
      <w:lvlText w:val="%1."/>
      <w:lvlJc w:val="left"/>
      <w:pPr>
        <w:ind w:left="1080" w:hanging="360"/>
      </w:pPr>
      <w:rPr>
        <w:rFonts w:hint="default"/>
      </w:rPr>
    </w:lvl>
    <w:lvl w:ilvl="1">
      <w:start w:val="1"/>
      <w:numFmt w:val="lowerLetter"/>
      <w:pStyle w:val="ListParagraph"/>
      <w:lvlText w:val="%2."/>
      <w:lvlJc w:val="left"/>
      <w:pPr>
        <w:ind w:left="1800" w:hanging="360"/>
      </w:pPr>
      <w:rPr>
        <w:rFonts w:hint="default"/>
      </w:rPr>
    </w:lvl>
    <w:lvl w:ilvl="2">
      <w:start w:val="1"/>
      <w:numFmt w:val="lowerRoman"/>
      <w:lvlText w:val="%3."/>
      <w:lvlJc w:val="left"/>
      <w:pPr>
        <w:ind w:left="2520" w:hanging="36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76E46D6"/>
    <w:multiLevelType w:val="multilevel"/>
    <w:tmpl w:val="1C40463C"/>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EB6C93"/>
    <w:multiLevelType w:val="hybridMultilevel"/>
    <w:tmpl w:val="468018CC"/>
    <w:lvl w:ilvl="0" w:tplc="37C4CF8A">
      <w:start w:val="1"/>
      <w:numFmt w:val="lowerLetter"/>
      <w:lvlText w:val="%1."/>
      <w:lvlJc w:val="left"/>
      <w:pPr>
        <w:ind w:left="1160" w:hanging="440"/>
      </w:pPr>
      <w:rPr>
        <w:rFonts w:hint="default"/>
      </w:rPr>
    </w:lvl>
    <w:lvl w:ilvl="1" w:tplc="A8DC9FEC">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8525454"/>
    <w:multiLevelType w:val="hybridMultilevel"/>
    <w:tmpl w:val="A650E0E4"/>
    <w:lvl w:ilvl="0" w:tplc="4EB0167C">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3" w15:restartNumberingAfterBreak="0">
    <w:nsid w:val="388C2227"/>
    <w:multiLevelType w:val="hybridMultilevel"/>
    <w:tmpl w:val="AF8C1A12"/>
    <w:lvl w:ilvl="0" w:tplc="4C26DD7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A702A6E"/>
    <w:multiLevelType w:val="hybridMultilevel"/>
    <w:tmpl w:val="03C6382A"/>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3B2E03C7"/>
    <w:multiLevelType w:val="hybridMultilevel"/>
    <w:tmpl w:val="2EE0C270"/>
    <w:lvl w:ilvl="0" w:tplc="C724454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C066302"/>
    <w:multiLevelType w:val="hybridMultilevel"/>
    <w:tmpl w:val="614E7954"/>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D011C34"/>
    <w:multiLevelType w:val="hybridMultilevel"/>
    <w:tmpl w:val="497C8832"/>
    <w:lvl w:ilvl="0" w:tplc="E0E2ECD6">
      <w:start w:val="1"/>
      <w:numFmt w:val="decimal"/>
      <w:lvlText w:val="%1."/>
      <w:lvlJc w:val="left"/>
      <w:pPr>
        <w:tabs>
          <w:tab w:val="num" w:pos="720"/>
        </w:tabs>
        <w:ind w:left="720" w:hanging="360"/>
      </w:pPr>
    </w:lvl>
    <w:lvl w:ilvl="1" w:tplc="584A9AE2" w:tentative="1">
      <w:start w:val="1"/>
      <w:numFmt w:val="lowerLetter"/>
      <w:lvlText w:val="%2."/>
      <w:lvlJc w:val="left"/>
      <w:pPr>
        <w:tabs>
          <w:tab w:val="num" w:pos="1440"/>
        </w:tabs>
        <w:ind w:left="1440" w:hanging="360"/>
      </w:pPr>
    </w:lvl>
    <w:lvl w:ilvl="2" w:tplc="7166F63E" w:tentative="1">
      <w:start w:val="1"/>
      <w:numFmt w:val="lowerRoman"/>
      <w:lvlText w:val="%3."/>
      <w:lvlJc w:val="right"/>
      <w:pPr>
        <w:tabs>
          <w:tab w:val="num" w:pos="2160"/>
        </w:tabs>
        <w:ind w:left="2160" w:hanging="180"/>
      </w:pPr>
    </w:lvl>
    <w:lvl w:ilvl="3" w:tplc="2902ACCE" w:tentative="1">
      <w:start w:val="1"/>
      <w:numFmt w:val="decimal"/>
      <w:lvlText w:val="%4."/>
      <w:lvlJc w:val="left"/>
      <w:pPr>
        <w:tabs>
          <w:tab w:val="num" w:pos="2880"/>
        </w:tabs>
        <w:ind w:left="2880" w:hanging="360"/>
      </w:pPr>
    </w:lvl>
    <w:lvl w:ilvl="4" w:tplc="C94C1444" w:tentative="1">
      <w:start w:val="1"/>
      <w:numFmt w:val="lowerLetter"/>
      <w:lvlText w:val="%5."/>
      <w:lvlJc w:val="left"/>
      <w:pPr>
        <w:tabs>
          <w:tab w:val="num" w:pos="3600"/>
        </w:tabs>
        <w:ind w:left="3600" w:hanging="360"/>
      </w:pPr>
    </w:lvl>
    <w:lvl w:ilvl="5" w:tplc="BEFE8E20" w:tentative="1">
      <w:start w:val="1"/>
      <w:numFmt w:val="lowerRoman"/>
      <w:lvlText w:val="%6."/>
      <w:lvlJc w:val="right"/>
      <w:pPr>
        <w:tabs>
          <w:tab w:val="num" w:pos="4320"/>
        </w:tabs>
        <w:ind w:left="4320" w:hanging="180"/>
      </w:pPr>
    </w:lvl>
    <w:lvl w:ilvl="6" w:tplc="0DA00E5C" w:tentative="1">
      <w:start w:val="1"/>
      <w:numFmt w:val="decimal"/>
      <w:lvlText w:val="%7."/>
      <w:lvlJc w:val="left"/>
      <w:pPr>
        <w:tabs>
          <w:tab w:val="num" w:pos="5040"/>
        </w:tabs>
        <w:ind w:left="5040" w:hanging="360"/>
      </w:pPr>
    </w:lvl>
    <w:lvl w:ilvl="7" w:tplc="5B1EF536" w:tentative="1">
      <w:start w:val="1"/>
      <w:numFmt w:val="lowerLetter"/>
      <w:lvlText w:val="%8."/>
      <w:lvlJc w:val="left"/>
      <w:pPr>
        <w:tabs>
          <w:tab w:val="num" w:pos="5760"/>
        </w:tabs>
        <w:ind w:left="5760" w:hanging="360"/>
      </w:pPr>
    </w:lvl>
    <w:lvl w:ilvl="8" w:tplc="ABE2A42A" w:tentative="1">
      <w:start w:val="1"/>
      <w:numFmt w:val="lowerRoman"/>
      <w:lvlText w:val="%9."/>
      <w:lvlJc w:val="right"/>
      <w:pPr>
        <w:tabs>
          <w:tab w:val="num" w:pos="6480"/>
        </w:tabs>
        <w:ind w:left="6480" w:hanging="180"/>
      </w:pPr>
    </w:lvl>
  </w:abstractNum>
  <w:abstractNum w:abstractNumId="28" w15:restartNumberingAfterBreak="0">
    <w:nsid w:val="3DAA759A"/>
    <w:multiLevelType w:val="hybridMultilevel"/>
    <w:tmpl w:val="ACF601CC"/>
    <w:lvl w:ilvl="0" w:tplc="8A7A0526">
      <w:start w:val="1"/>
      <w:numFmt w:val="decimal"/>
      <w:lvlText w:val="%1."/>
      <w:lvlJc w:val="left"/>
      <w:pPr>
        <w:tabs>
          <w:tab w:val="num" w:pos="1800"/>
        </w:tabs>
        <w:ind w:left="18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F5F6FDE"/>
    <w:multiLevelType w:val="hybridMultilevel"/>
    <w:tmpl w:val="A8EC11BA"/>
    <w:lvl w:ilvl="0" w:tplc="2A9E5CD0">
      <w:start w:val="1"/>
      <w:numFmt w:val="lowerLetter"/>
      <w:lvlText w:val="%1."/>
      <w:lvlJc w:val="left"/>
      <w:pPr>
        <w:ind w:left="108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557E2C"/>
    <w:multiLevelType w:val="hybridMultilevel"/>
    <w:tmpl w:val="4184DD44"/>
    <w:lvl w:ilvl="0" w:tplc="8A7A0526">
      <w:start w:val="1"/>
      <w:numFmt w:val="decimal"/>
      <w:lvlText w:val="%1."/>
      <w:lvlJc w:val="left"/>
      <w:pPr>
        <w:tabs>
          <w:tab w:val="num" w:pos="1080"/>
        </w:tabs>
        <w:ind w:left="108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1" w15:restartNumberingAfterBreak="0">
    <w:nsid w:val="489D6A71"/>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2" w15:restartNumberingAfterBreak="0">
    <w:nsid w:val="4A3510ED"/>
    <w:multiLevelType w:val="hybridMultilevel"/>
    <w:tmpl w:val="07908A32"/>
    <w:lvl w:ilvl="0" w:tplc="04090019">
      <w:start w:val="1"/>
      <w:numFmt w:val="lowerLetter"/>
      <w:lvlText w:val="%1."/>
      <w:lvlJc w:val="lef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15:restartNumberingAfterBreak="0">
    <w:nsid w:val="4B1D53A2"/>
    <w:multiLevelType w:val="hybridMultilevel"/>
    <w:tmpl w:val="4BCC4466"/>
    <w:lvl w:ilvl="0" w:tplc="57A27B72">
      <w:start w:val="1"/>
      <w:numFmt w:val="lowerLetter"/>
      <w:lvlText w:val="%1."/>
      <w:lvlJc w:val="left"/>
      <w:pPr>
        <w:tabs>
          <w:tab w:val="num" w:pos="2160"/>
        </w:tabs>
        <w:ind w:left="2160" w:hanging="360"/>
      </w:pPr>
      <w:rPr>
        <w:rFonts w:hint="default"/>
        <w:color w:val="auto"/>
      </w:rPr>
    </w:lvl>
    <w:lvl w:ilvl="1" w:tplc="04090019" w:tentative="1">
      <w:start w:val="1"/>
      <w:numFmt w:val="bullet"/>
      <w:lvlText w:val="o"/>
      <w:lvlJc w:val="left"/>
      <w:pPr>
        <w:tabs>
          <w:tab w:val="num" w:pos="2880"/>
        </w:tabs>
        <w:ind w:left="2880" w:hanging="360"/>
      </w:pPr>
      <w:rPr>
        <w:rFonts w:ascii="Courier New" w:hAnsi="Courier New" w:cs="Courier New" w:hint="default"/>
      </w:rPr>
    </w:lvl>
    <w:lvl w:ilvl="2" w:tplc="0409001B" w:tentative="1">
      <w:start w:val="1"/>
      <w:numFmt w:val="bullet"/>
      <w:lvlText w:val=""/>
      <w:lvlJc w:val="left"/>
      <w:pPr>
        <w:tabs>
          <w:tab w:val="num" w:pos="3600"/>
        </w:tabs>
        <w:ind w:left="3600" w:hanging="360"/>
      </w:pPr>
      <w:rPr>
        <w:rFonts w:ascii="Wingdings" w:hAnsi="Wingdings" w:hint="default"/>
      </w:rPr>
    </w:lvl>
    <w:lvl w:ilvl="3" w:tplc="0409000F" w:tentative="1">
      <w:start w:val="1"/>
      <w:numFmt w:val="bullet"/>
      <w:lvlText w:val=""/>
      <w:lvlJc w:val="left"/>
      <w:pPr>
        <w:tabs>
          <w:tab w:val="num" w:pos="4320"/>
        </w:tabs>
        <w:ind w:left="4320" w:hanging="360"/>
      </w:pPr>
      <w:rPr>
        <w:rFonts w:ascii="Symbol" w:hAnsi="Symbol" w:hint="default"/>
      </w:rPr>
    </w:lvl>
    <w:lvl w:ilvl="4" w:tplc="04090019" w:tentative="1">
      <w:start w:val="1"/>
      <w:numFmt w:val="bullet"/>
      <w:lvlText w:val="o"/>
      <w:lvlJc w:val="left"/>
      <w:pPr>
        <w:tabs>
          <w:tab w:val="num" w:pos="5040"/>
        </w:tabs>
        <w:ind w:left="5040" w:hanging="360"/>
      </w:pPr>
      <w:rPr>
        <w:rFonts w:ascii="Courier New" w:hAnsi="Courier New" w:cs="Courier New" w:hint="default"/>
      </w:rPr>
    </w:lvl>
    <w:lvl w:ilvl="5" w:tplc="0409001B" w:tentative="1">
      <w:start w:val="1"/>
      <w:numFmt w:val="bullet"/>
      <w:lvlText w:val=""/>
      <w:lvlJc w:val="left"/>
      <w:pPr>
        <w:tabs>
          <w:tab w:val="num" w:pos="5760"/>
        </w:tabs>
        <w:ind w:left="5760" w:hanging="360"/>
      </w:pPr>
      <w:rPr>
        <w:rFonts w:ascii="Wingdings" w:hAnsi="Wingdings" w:hint="default"/>
      </w:rPr>
    </w:lvl>
    <w:lvl w:ilvl="6" w:tplc="0409000F" w:tentative="1">
      <w:start w:val="1"/>
      <w:numFmt w:val="bullet"/>
      <w:lvlText w:val=""/>
      <w:lvlJc w:val="left"/>
      <w:pPr>
        <w:tabs>
          <w:tab w:val="num" w:pos="6480"/>
        </w:tabs>
        <w:ind w:left="6480" w:hanging="360"/>
      </w:pPr>
      <w:rPr>
        <w:rFonts w:ascii="Symbol" w:hAnsi="Symbol" w:hint="default"/>
      </w:rPr>
    </w:lvl>
    <w:lvl w:ilvl="7" w:tplc="04090019" w:tentative="1">
      <w:start w:val="1"/>
      <w:numFmt w:val="bullet"/>
      <w:lvlText w:val="o"/>
      <w:lvlJc w:val="left"/>
      <w:pPr>
        <w:tabs>
          <w:tab w:val="num" w:pos="7200"/>
        </w:tabs>
        <w:ind w:left="7200" w:hanging="360"/>
      </w:pPr>
      <w:rPr>
        <w:rFonts w:ascii="Courier New" w:hAnsi="Courier New" w:cs="Courier New" w:hint="default"/>
      </w:rPr>
    </w:lvl>
    <w:lvl w:ilvl="8" w:tplc="0409001B" w:tentative="1">
      <w:start w:val="1"/>
      <w:numFmt w:val="bullet"/>
      <w:lvlText w:val=""/>
      <w:lvlJc w:val="left"/>
      <w:pPr>
        <w:tabs>
          <w:tab w:val="num" w:pos="7920"/>
        </w:tabs>
        <w:ind w:left="7920" w:hanging="360"/>
      </w:pPr>
      <w:rPr>
        <w:rFonts w:ascii="Wingdings" w:hAnsi="Wingdings" w:hint="default"/>
      </w:rPr>
    </w:lvl>
  </w:abstractNum>
  <w:abstractNum w:abstractNumId="34" w15:restartNumberingAfterBreak="0">
    <w:nsid w:val="4E8B60DB"/>
    <w:multiLevelType w:val="hybridMultilevel"/>
    <w:tmpl w:val="102A5B3E"/>
    <w:lvl w:ilvl="0" w:tplc="5BBA897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51493713"/>
    <w:multiLevelType w:val="hybridMultilevel"/>
    <w:tmpl w:val="1B94721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1527510"/>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7" w15:restartNumberingAfterBreak="0">
    <w:nsid w:val="548534E3"/>
    <w:multiLevelType w:val="hybridMultilevel"/>
    <w:tmpl w:val="8DA0CFD4"/>
    <w:lvl w:ilvl="0" w:tplc="8A7A0526">
      <w:start w:val="1"/>
      <w:numFmt w:val="decimal"/>
      <w:lvlText w:val="%1."/>
      <w:lvlJc w:val="left"/>
      <w:pPr>
        <w:tabs>
          <w:tab w:val="num" w:pos="1080"/>
        </w:tabs>
        <w:ind w:left="1080" w:hanging="360"/>
      </w:pPr>
    </w:lvl>
    <w:lvl w:ilvl="1" w:tplc="DA162548">
      <w:start w:val="1"/>
      <w:numFmt w:val="lowerLetter"/>
      <w:lvlText w:val="%2."/>
      <w:lvlJc w:val="left"/>
      <w:pPr>
        <w:tabs>
          <w:tab w:val="num" w:pos="1800"/>
        </w:tabs>
        <w:ind w:left="1800" w:hanging="360"/>
      </w:pPr>
      <w:rPr>
        <w:rFonts w:hint="default"/>
      </w:rPr>
    </w:lvl>
    <w:lvl w:ilvl="2" w:tplc="A956D73C">
      <w:start w:val="1"/>
      <w:numFmt w:val="lowerRoman"/>
      <w:lvlText w:val="%3."/>
      <w:lvlJc w:val="left"/>
      <w:pPr>
        <w:tabs>
          <w:tab w:val="num" w:pos="2520"/>
        </w:tabs>
        <w:ind w:left="2520" w:hanging="360"/>
      </w:pPr>
      <w:rPr>
        <w:rFonts w:hint="default"/>
      </w:rPr>
    </w:lvl>
    <w:lvl w:ilvl="3" w:tplc="5D5A985A">
      <w:start w:val="1"/>
      <w:numFmt w:val="decimal"/>
      <w:lvlText w:val="%4."/>
      <w:lvlJc w:val="left"/>
      <w:pPr>
        <w:tabs>
          <w:tab w:val="num" w:pos="3240"/>
        </w:tabs>
        <w:ind w:left="3240" w:hanging="360"/>
      </w:pPr>
    </w:lvl>
    <w:lvl w:ilvl="4" w:tplc="60E0030E">
      <w:start w:val="1"/>
      <w:numFmt w:val="decimal"/>
      <w:lvlText w:val="%5."/>
      <w:lvlJc w:val="left"/>
      <w:pPr>
        <w:tabs>
          <w:tab w:val="num" w:pos="3960"/>
        </w:tabs>
        <w:ind w:left="3960" w:hanging="360"/>
      </w:pPr>
    </w:lvl>
    <w:lvl w:ilvl="5" w:tplc="782EE024">
      <w:start w:val="1"/>
      <w:numFmt w:val="decimal"/>
      <w:lvlText w:val="%6."/>
      <w:lvlJc w:val="left"/>
      <w:pPr>
        <w:tabs>
          <w:tab w:val="num" w:pos="4680"/>
        </w:tabs>
        <w:ind w:left="4680" w:hanging="360"/>
      </w:pPr>
    </w:lvl>
    <w:lvl w:ilvl="6" w:tplc="81807452">
      <w:start w:val="1"/>
      <w:numFmt w:val="decimal"/>
      <w:lvlText w:val="%7."/>
      <w:lvlJc w:val="left"/>
      <w:pPr>
        <w:tabs>
          <w:tab w:val="num" w:pos="5400"/>
        </w:tabs>
        <w:ind w:left="5400" w:hanging="360"/>
      </w:pPr>
    </w:lvl>
    <w:lvl w:ilvl="7" w:tplc="FEC45A6A">
      <w:start w:val="1"/>
      <w:numFmt w:val="decimal"/>
      <w:lvlText w:val="%8."/>
      <w:lvlJc w:val="left"/>
      <w:pPr>
        <w:tabs>
          <w:tab w:val="num" w:pos="6120"/>
        </w:tabs>
        <w:ind w:left="6120" w:hanging="360"/>
      </w:pPr>
    </w:lvl>
    <w:lvl w:ilvl="8" w:tplc="0BE46F54">
      <w:start w:val="1"/>
      <w:numFmt w:val="decimal"/>
      <w:lvlText w:val="%9."/>
      <w:lvlJc w:val="left"/>
      <w:pPr>
        <w:tabs>
          <w:tab w:val="num" w:pos="6840"/>
        </w:tabs>
        <w:ind w:left="6840" w:hanging="360"/>
      </w:pPr>
    </w:lvl>
  </w:abstractNum>
  <w:abstractNum w:abstractNumId="38" w15:restartNumberingAfterBreak="0">
    <w:nsid w:val="5A0B22C2"/>
    <w:multiLevelType w:val="hybridMultilevel"/>
    <w:tmpl w:val="67BCEEDA"/>
    <w:lvl w:ilvl="0" w:tplc="8E049CE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5C9F0E70"/>
    <w:multiLevelType w:val="multilevel"/>
    <w:tmpl w:val="8264DA1E"/>
    <w:lvl w:ilvl="0">
      <w:start w:val="1"/>
      <w:numFmt w:val="decimal"/>
      <w:lvlText w:val="%1."/>
      <w:lvlJc w:val="left"/>
      <w:pPr>
        <w:tabs>
          <w:tab w:val="num" w:pos="1800"/>
        </w:tabs>
        <w:ind w:left="1800" w:hanging="360"/>
      </w:pPr>
    </w:lvl>
    <w:lvl w:ilvl="1">
      <w:start w:val="1"/>
      <w:numFmt w:val="lowerLetter"/>
      <w:lvlText w:val="%2."/>
      <w:lvlJc w:val="left"/>
      <w:pPr>
        <w:tabs>
          <w:tab w:val="num" w:pos="2520"/>
        </w:tabs>
        <w:ind w:left="2520" w:hanging="360"/>
      </w:pPr>
      <w:rPr>
        <w:rFonts w:hint="default"/>
      </w:r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40" w15:restartNumberingAfterBreak="0">
    <w:nsid w:val="5E6E61C6"/>
    <w:multiLevelType w:val="hybridMultilevel"/>
    <w:tmpl w:val="BF2A4F1C"/>
    <w:lvl w:ilvl="0" w:tplc="A8345278">
      <w:start w:val="1"/>
      <w:numFmt w:val="decimal"/>
      <w:lvlText w:val="%1."/>
      <w:lvlJc w:val="left"/>
      <w:pPr>
        <w:tabs>
          <w:tab w:val="num" w:pos="450"/>
        </w:tabs>
        <w:ind w:left="450" w:hanging="360"/>
      </w:pPr>
      <w:rPr>
        <w:rFonts w:cs="Times New Roman" w:hint="default"/>
        <w:b w:val="0"/>
      </w:rPr>
    </w:lvl>
    <w:lvl w:ilvl="1" w:tplc="04090019">
      <w:start w:val="1"/>
      <w:numFmt w:val="lowerLetter"/>
      <w:lvlText w:val="%2."/>
      <w:lvlJc w:val="left"/>
      <w:pPr>
        <w:tabs>
          <w:tab w:val="num" w:pos="0"/>
        </w:tabs>
        <w:ind w:left="0" w:hanging="360"/>
      </w:pPr>
      <w:rPr>
        <w:rFonts w:cs="Times New Roman"/>
      </w:rPr>
    </w:lvl>
    <w:lvl w:ilvl="2" w:tplc="04090017">
      <w:start w:val="1"/>
      <w:numFmt w:val="lowerLetter"/>
      <w:lvlText w:val="%3)"/>
      <w:lvlJc w:val="left"/>
      <w:pPr>
        <w:tabs>
          <w:tab w:val="num" w:pos="900"/>
        </w:tabs>
        <w:ind w:left="900" w:hanging="360"/>
      </w:pPr>
      <w:rPr>
        <w:rFonts w:cs="Times New Roman" w:hint="default"/>
      </w:rPr>
    </w:lvl>
    <w:lvl w:ilvl="3" w:tplc="75A80986">
      <w:start w:val="1"/>
      <w:numFmt w:val="lowerRoman"/>
      <w:lvlText w:val="%4."/>
      <w:lvlJc w:val="right"/>
      <w:pPr>
        <w:tabs>
          <w:tab w:val="num" w:pos="1260"/>
        </w:tabs>
        <w:ind w:left="1260" w:hanging="180"/>
      </w:pPr>
      <w:rPr>
        <w:rFonts w:cs="Times New Roman" w:hint="default"/>
      </w:rPr>
    </w:lvl>
    <w:lvl w:ilvl="4" w:tplc="75A80986">
      <w:start w:val="1"/>
      <w:numFmt w:val="lowerRoman"/>
      <w:lvlText w:val="%5."/>
      <w:lvlJc w:val="right"/>
      <w:pPr>
        <w:tabs>
          <w:tab w:val="num" w:pos="1980"/>
        </w:tabs>
        <w:ind w:left="1980" w:hanging="180"/>
      </w:pPr>
      <w:rPr>
        <w:rFonts w:cs="Times New Roman" w:hint="default"/>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41" w15:restartNumberingAfterBreak="0">
    <w:nsid w:val="63822EAB"/>
    <w:multiLevelType w:val="multilevel"/>
    <w:tmpl w:val="9552E830"/>
    <w:lvl w:ilvl="0">
      <w:start w:val="1"/>
      <w:numFmt w:val="decimal"/>
      <w:lvlText w:val="%1."/>
      <w:lvlJc w:val="left"/>
      <w:pPr>
        <w:tabs>
          <w:tab w:val="num" w:pos="1800"/>
        </w:tabs>
        <w:ind w:left="18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705F4C19"/>
    <w:multiLevelType w:val="hybridMultilevel"/>
    <w:tmpl w:val="1F06ACAA"/>
    <w:lvl w:ilvl="0" w:tplc="2A9E5CD0">
      <w:start w:val="1"/>
      <w:numFmt w:val="low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669641C"/>
    <w:multiLevelType w:val="hybridMultilevel"/>
    <w:tmpl w:val="AA60D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4E405E"/>
    <w:multiLevelType w:val="multilevel"/>
    <w:tmpl w:val="2A6AAAF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45" w15:restartNumberingAfterBreak="0">
    <w:nsid w:val="7A026D5A"/>
    <w:multiLevelType w:val="hybridMultilevel"/>
    <w:tmpl w:val="D89A17C8"/>
    <w:lvl w:ilvl="0" w:tplc="37C4CF8A">
      <w:start w:val="1"/>
      <w:numFmt w:val="lowerLetter"/>
      <w:lvlText w:val="%1."/>
      <w:lvlJc w:val="left"/>
      <w:pPr>
        <w:ind w:left="1160" w:hanging="440"/>
      </w:pPr>
      <w:rPr>
        <w:rFonts w:hint="default"/>
      </w:r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7B745C36"/>
    <w:multiLevelType w:val="hybridMultilevel"/>
    <w:tmpl w:val="52CCDF60"/>
    <w:lvl w:ilvl="0" w:tplc="2A9E5CD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7BB64B87"/>
    <w:multiLevelType w:val="hybridMultilevel"/>
    <w:tmpl w:val="8BAE372C"/>
    <w:lvl w:ilvl="0" w:tplc="49CC871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5"/>
  </w:num>
  <w:num w:numId="2">
    <w:abstractNumId w:val="24"/>
  </w:num>
  <w:num w:numId="3">
    <w:abstractNumId w:val="37"/>
  </w:num>
  <w:num w:numId="4">
    <w:abstractNumId w:val="26"/>
  </w:num>
  <w:num w:numId="5">
    <w:abstractNumId w:val="36"/>
  </w:num>
  <w:num w:numId="6">
    <w:abstractNumId w:val="4"/>
  </w:num>
  <w:num w:numId="7">
    <w:abstractNumId w:val="41"/>
  </w:num>
  <w:num w:numId="8">
    <w:abstractNumId w:val="20"/>
  </w:num>
  <w:num w:numId="9">
    <w:abstractNumId w:val="44"/>
  </w:num>
  <w:num w:numId="10">
    <w:abstractNumId w:val="31"/>
  </w:num>
  <w:num w:numId="11">
    <w:abstractNumId w:val="39"/>
  </w:num>
  <w:num w:numId="12">
    <w:abstractNumId w:val="30"/>
  </w:num>
  <w:num w:numId="13">
    <w:abstractNumId w:val="28"/>
  </w:num>
  <w:num w:numId="14">
    <w:abstractNumId w:val="10"/>
  </w:num>
  <w:num w:numId="15">
    <w:abstractNumId w:val="11"/>
  </w:num>
  <w:num w:numId="16">
    <w:abstractNumId w:val="25"/>
  </w:num>
  <w:num w:numId="17">
    <w:abstractNumId w:val="18"/>
  </w:num>
  <w:num w:numId="18">
    <w:abstractNumId w:val="5"/>
  </w:num>
  <w:num w:numId="19">
    <w:abstractNumId w:val="5"/>
    <w:lvlOverride w:ilvl="0">
      <w:startOverride w:val="1"/>
    </w:lvlOverride>
  </w:num>
  <w:num w:numId="20">
    <w:abstractNumId w:val="22"/>
  </w:num>
  <w:num w:numId="21">
    <w:abstractNumId w:val="22"/>
    <w:lvlOverride w:ilvl="0">
      <w:startOverride w:val="1"/>
    </w:lvlOverride>
  </w:num>
  <w:num w:numId="22">
    <w:abstractNumId w:val="22"/>
    <w:lvlOverride w:ilvl="0">
      <w:startOverride w:val="4"/>
    </w:lvlOverride>
  </w:num>
  <w:num w:numId="23">
    <w:abstractNumId w:val="32"/>
  </w:num>
  <w:num w:numId="24">
    <w:abstractNumId w:val="6"/>
  </w:num>
  <w:num w:numId="25">
    <w:abstractNumId w:val="17"/>
  </w:num>
  <w:num w:numId="26">
    <w:abstractNumId w:val="33"/>
  </w:num>
  <w:num w:numId="27">
    <w:abstractNumId w:val="27"/>
  </w:num>
  <w:num w:numId="28">
    <w:abstractNumId w:val="9"/>
  </w:num>
  <w:num w:numId="29">
    <w:abstractNumId w:val="35"/>
  </w:num>
  <w:num w:numId="30">
    <w:abstractNumId w:val="21"/>
  </w:num>
  <w:num w:numId="31">
    <w:abstractNumId w:val="7"/>
  </w:num>
  <w:num w:numId="32">
    <w:abstractNumId w:val="46"/>
  </w:num>
  <w:num w:numId="33">
    <w:abstractNumId w:val="42"/>
  </w:num>
  <w:num w:numId="34">
    <w:abstractNumId w:val="29"/>
  </w:num>
  <w:num w:numId="35">
    <w:abstractNumId w:val="0"/>
  </w:num>
  <w:num w:numId="36">
    <w:abstractNumId w:val="23"/>
  </w:num>
  <w:num w:numId="37">
    <w:abstractNumId w:val="8"/>
  </w:num>
  <w:num w:numId="38">
    <w:abstractNumId w:val="1"/>
  </w:num>
  <w:num w:numId="39">
    <w:abstractNumId w:val="3"/>
  </w:num>
  <w:num w:numId="40">
    <w:abstractNumId w:val="12"/>
  </w:num>
  <w:num w:numId="41">
    <w:abstractNumId w:val="34"/>
  </w:num>
  <w:num w:numId="42">
    <w:abstractNumId w:val="38"/>
  </w:num>
  <w:num w:numId="43">
    <w:abstractNumId w:val="47"/>
  </w:num>
  <w:num w:numId="44">
    <w:abstractNumId w:val="2"/>
  </w:num>
  <w:num w:numId="45">
    <w:abstractNumId w:val="19"/>
  </w:num>
  <w:num w:numId="46">
    <w:abstractNumId w:val="40"/>
  </w:num>
  <w:num w:numId="47">
    <w:abstractNumId w:val="16"/>
  </w:num>
  <w:num w:numId="48">
    <w:abstractNumId w:val="45"/>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4"/>
    <w:lvlOverride w:ilvl="0">
      <w:startOverride w:val="1"/>
    </w:lvlOverride>
    <w:lvlOverride w:ilvl="1"/>
    <w:lvlOverride w:ilvl="2"/>
    <w:lvlOverride w:ilvl="3"/>
    <w:lvlOverride w:ilvl="4"/>
    <w:lvlOverride w:ilvl="5"/>
    <w:lvlOverride w:ilvl="6"/>
    <w:lvlOverride w:ilvl="7"/>
    <w:lvlOverride w:ilvl="8"/>
  </w:num>
  <w:num w:numId="51">
    <w:abstractNumId w:val="14"/>
  </w:num>
  <w:num w:numId="52">
    <w:abstractNumId w:val="4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
  <w:rsids>
    <w:rsidRoot w:val="00FB7E19"/>
    <w:rsid w:val="00002107"/>
    <w:rsid w:val="000153BC"/>
    <w:rsid w:val="00025F7E"/>
    <w:rsid w:val="00031CBF"/>
    <w:rsid w:val="0003417E"/>
    <w:rsid w:val="0003441F"/>
    <w:rsid w:val="000419AA"/>
    <w:rsid w:val="0004441A"/>
    <w:rsid w:val="000462BE"/>
    <w:rsid w:val="00046DA5"/>
    <w:rsid w:val="00063688"/>
    <w:rsid w:val="00073430"/>
    <w:rsid w:val="00075744"/>
    <w:rsid w:val="00077042"/>
    <w:rsid w:val="000A4BBC"/>
    <w:rsid w:val="000A71C7"/>
    <w:rsid w:val="000C0A8A"/>
    <w:rsid w:val="000C4B68"/>
    <w:rsid w:val="000D4120"/>
    <w:rsid w:val="000D5227"/>
    <w:rsid w:val="000D6478"/>
    <w:rsid w:val="000D6DAE"/>
    <w:rsid w:val="000D7ACD"/>
    <w:rsid w:val="000E37C8"/>
    <w:rsid w:val="000F1740"/>
    <w:rsid w:val="000F31AE"/>
    <w:rsid w:val="00114720"/>
    <w:rsid w:val="0012152C"/>
    <w:rsid w:val="001249F3"/>
    <w:rsid w:val="00125B8B"/>
    <w:rsid w:val="001279DD"/>
    <w:rsid w:val="00135232"/>
    <w:rsid w:val="00136AB6"/>
    <w:rsid w:val="0014688B"/>
    <w:rsid w:val="001518C5"/>
    <w:rsid w:val="0015494F"/>
    <w:rsid w:val="001628DF"/>
    <w:rsid w:val="00163EC6"/>
    <w:rsid w:val="00180638"/>
    <w:rsid w:val="001A4CB8"/>
    <w:rsid w:val="001A58F0"/>
    <w:rsid w:val="001B766C"/>
    <w:rsid w:val="001C3664"/>
    <w:rsid w:val="001D149B"/>
    <w:rsid w:val="001D248A"/>
    <w:rsid w:val="001D3C2A"/>
    <w:rsid w:val="001D6759"/>
    <w:rsid w:val="001D7232"/>
    <w:rsid w:val="001E0B45"/>
    <w:rsid w:val="001E1BE8"/>
    <w:rsid w:val="001E5CFF"/>
    <w:rsid w:val="001E613E"/>
    <w:rsid w:val="001F7DF3"/>
    <w:rsid w:val="00201B22"/>
    <w:rsid w:val="0021180C"/>
    <w:rsid w:val="00212E88"/>
    <w:rsid w:val="00213C34"/>
    <w:rsid w:val="0022298E"/>
    <w:rsid w:val="00227E18"/>
    <w:rsid w:val="0023028F"/>
    <w:rsid w:val="00233194"/>
    <w:rsid w:val="00234A52"/>
    <w:rsid w:val="002362E9"/>
    <w:rsid w:val="00237E87"/>
    <w:rsid w:val="00243F68"/>
    <w:rsid w:val="00250C8A"/>
    <w:rsid w:val="002553F3"/>
    <w:rsid w:val="00255BDA"/>
    <w:rsid w:val="00263FC0"/>
    <w:rsid w:val="002646C4"/>
    <w:rsid w:val="002652FA"/>
    <w:rsid w:val="002657B5"/>
    <w:rsid w:val="0027611C"/>
    <w:rsid w:val="00277B79"/>
    <w:rsid w:val="00280338"/>
    <w:rsid w:val="0028716D"/>
    <w:rsid w:val="00296BF2"/>
    <w:rsid w:val="00297B6A"/>
    <w:rsid w:val="002A49EA"/>
    <w:rsid w:val="002A5D27"/>
    <w:rsid w:val="002B17CB"/>
    <w:rsid w:val="002B6AE4"/>
    <w:rsid w:val="002D5FED"/>
    <w:rsid w:val="002E185E"/>
    <w:rsid w:val="002F0239"/>
    <w:rsid w:val="002F4FB1"/>
    <w:rsid w:val="00305322"/>
    <w:rsid w:val="00316EC9"/>
    <w:rsid w:val="00324F64"/>
    <w:rsid w:val="00325E5A"/>
    <w:rsid w:val="003260CC"/>
    <w:rsid w:val="0034036C"/>
    <w:rsid w:val="00341909"/>
    <w:rsid w:val="00343DCF"/>
    <w:rsid w:val="00357CBD"/>
    <w:rsid w:val="003652B3"/>
    <w:rsid w:val="003749F7"/>
    <w:rsid w:val="00375185"/>
    <w:rsid w:val="003915CB"/>
    <w:rsid w:val="00393260"/>
    <w:rsid w:val="003A2315"/>
    <w:rsid w:val="003A296D"/>
    <w:rsid w:val="003A5D47"/>
    <w:rsid w:val="003A709F"/>
    <w:rsid w:val="003A78E6"/>
    <w:rsid w:val="003D16F8"/>
    <w:rsid w:val="003D57EA"/>
    <w:rsid w:val="003E587D"/>
    <w:rsid w:val="003F00DE"/>
    <w:rsid w:val="003F065B"/>
    <w:rsid w:val="003F57E1"/>
    <w:rsid w:val="003F6E2E"/>
    <w:rsid w:val="003F7A5D"/>
    <w:rsid w:val="00401681"/>
    <w:rsid w:val="004041F2"/>
    <w:rsid w:val="004063EF"/>
    <w:rsid w:val="0040646F"/>
    <w:rsid w:val="00407441"/>
    <w:rsid w:val="00407B78"/>
    <w:rsid w:val="00413255"/>
    <w:rsid w:val="004278D3"/>
    <w:rsid w:val="0044444A"/>
    <w:rsid w:val="0044577C"/>
    <w:rsid w:val="00446519"/>
    <w:rsid w:val="00447F68"/>
    <w:rsid w:val="004625C1"/>
    <w:rsid w:val="004644B0"/>
    <w:rsid w:val="0046627B"/>
    <w:rsid w:val="00470F35"/>
    <w:rsid w:val="00482580"/>
    <w:rsid w:val="004B2774"/>
    <w:rsid w:val="004C1455"/>
    <w:rsid w:val="004C1F5F"/>
    <w:rsid w:val="004C3462"/>
    <w:rsid w:val="004C4143"/>
    <w:rsid w:val="004C67BB"/>
    <w:rsid w:val="004C7FFD"/>
    <w:rsid w:val="004E169C"/>
    <w:rsid w:val="004E7C85"/>
    <w:rsid w:val="005063D5"/>
    <w:rsid w:val="00507E4A"/>
    <w:rsid w:val="00515024"/>
    <w:rsid w:val="005245EA"/>
    <w:rsid w:val="005305AC"/>
    <w:rsid w:val="005316DC"/>
    <w:rsid w:val="00531D80"/>
    <w:rsid w:val="00532627"/>
    <w:rsid w:val="00535BC2"/>
    <w:rsid w:val="00543454"/>
    <w:rsid w:val="005446F9"/>
    <w:rsid w:val="00545B83"/>
    <w:rsid w:val="00545F16"/>
    <w:rsid w:val="00552FE2"/>
    <w:rsid w:val="00556616"/>
    <w:rsid w:val="00557629"/>
    <w:rsid w:val="00562035"/>
    <w:rsid w:val="00564CAF"/>
    <w:rsid w:val="00572293"/>
    <w:rsid w:val="00592EC9"/>
    <w:rsid w:val="00596704"/>
    <w:rsid w:val="005A0C4C"/>
    <w:rsid w:val="005B4265"/>
    <w:rsid w:val="005B77EF"/>
    <w:rsid w:val="005C5236"/>
    <w:rsid w:val="005D0554"/>
    <w:rsid w:val="005E55BE"/>
    <w:rsid w:val="005E73F3"/>
    <w:rsid w:val="00603D51"/>
    <w:rsid w:val="00605390"/>
    <w:rsid w:val="006254B3"/>
    <w:rsid w:val="0062628F"/>
    <w:rsid w:val="00627BCF"/>
    <w:rsid w:val="00631209"/>
    <w:rsid w:val="006346E7"/>
    <w:rsid w:val="00634843"/>
    <w:rsid w:val="00635DB1"/>
    <w:rsid w:val="00637EF0"/>
    <w:rsid w:val="00640C91"/>
    <w:rsid w:val="0064320C"/>
    <w:rsid w:val="00650F50"/>
    <w:rsid w:val="00651217"/>
    <w:rsid w:val="00656C1F"/>
    <w:rsid w:val="006624E7"/>
    <w:rsid w:val="00662D5A"/>
    <w:rsid w:val="00667203"/>
    <w:rsid w:val="0066740D"/>
    <w:rsid w:val="00670BA5"/>
    <w:rsid w:val="00671489"/>
    <w:rsid w:val="006779F4"/>
    <w:rsid w:val="00681A06"/>
    <w:rsid w:val="00684170"/>
    <w:rsid w:val="006A6A9F"/>
    <w:rsid w:val="006A7A92"/>
    <w:rsid w:val="006C3B39"/>
    <w:rsid w:val="006C4CCC"/>
    <w:rsid w:val="006C6A9F"/>
    <w:rsid w:val="006E0798"/>
    <w:rsid w:val="006E09D5"/>
    <w:rsid w:val="006E5337"/>
    <w:rsid w:val="006F1E1F"/>
    <w:rsid w:val="006F2526"/>
    <w:rsid w:val="006F2779"/>
    <w:rsid w:val="00702E7F"/>
    <w:rsid w:val="00702F85"/>
    <w:rsid w:val="00722C8B"/>
    <w:rsid w:val="00724A3C"/>
    <w:rsid w:val="0073514E"/>
    <w:rsid w:val="00745B15"/>
    <w:rsid w:val="007566DB"/>
    <w:rsid w:val="00760718"/>
    <w:rsid w:val="00776EF7"/>
    <w:rsid w:val="00784F9C"/>
    <w:rsid w:val="00790BA9"/>
    <w:rsid w:val="007918E6"/>
    <w:rsid w:val="00792CE3"/>
    <w:rsid w:val="007A09D6"/>
    <w:rsid w:val="007A24AD"/>
    <w:rsid w:val="007B0609"/>
    <w:rsid w:val="007B6ABB"/>
    <w:rsid w:val="007C523E"/>
    <w:rsid w:val="007C7445"/>
    <w:rsid w:val="007D224B"/>
    <w:rsid w:val="007D2A4B"/>
    <w:rsid w:val="007D3427"/>
    <w:rsid w:val="007D429A"/>
    <w:rsid w:val="007D5D98"/>
    <w:rsid w:val="007E5C5E"/>
    <w:rsid w:val="007F1BCF"/>
    <w:rsid w:val="00802C6E"/>
    <w:rsid w:val="00820D76"/>
    <w:rsid w:val="0084220D"/>
    <w:rsid w:val="008466D5"/>
    <w:rsid w:val="00850DC3"/>
    <w:rsid w:val="008516A0"/>
    <w:rsid w:val="00855E14"/>
    <w:rsid w:val="00857995"/>
    <w:rsid w:val="0086749A"/>
    <w:rsid w:val="0087262E"/>
    <w:rsid w:val="00873318"/>
    <w:rsid w:val="0088161C"/>
    <w:rsid w:val="0088491F"/>
    <w:rsid w:val="00886078"/>
    <w:rsid w:val="008933DE"/>
    <w:rsid w:val="00893822"/>
    <w:rsid w:val="008A45A0"/>
    <w:rsid w:val="008A72DF"/>
    <w:rsid w:val="008B269F"/>
    <w:rsid w:val="008B5F33"/>
    <w:rsid w:val="008C04C9"/>
    <w:rsid w:val="008C48B5"/>
    <w:rsid w:val="008C514F"/>
    <w:rsid w:val="008C54E1"/>
    <w:rsid w:val="008C7A56"/>
    <w:rsid w:val="008D4979"/>
    <w:rsid w:val="008D5E35"/>
    <w:rsid w:val="008D6387"/>
    <w:rsid w:val="008E2469"/>
    <w:rsid w:val="008E4164"/>
    <w:rsid w:val="008E582C"/>
    <w:rsid w:val="008E6847"/>
    <w:rsid w:val="008E6FE3"/>
    <w:rsid w:val="008E7521"/>
    <w:rsid w:val="008F1A0A"/>
    <w:rsid w:val="008F559C"/>
    <w:rsid w:val="008F567D"/>
    <w:rsid w:val="008F5AE2"/>
    <w:rsid w:val="0090262E"/>
    <w:rsid w:val="00914492"/>
    <w:rsid w:val="009151F2"/>
    <w:rsid w:val="00915D9C"/>
    <w:rsid w:val="009352C6"/>
    <w:rsid w:val="009361DF"/>
    <w:rsid w:val="00936B8E"/>
    <w:rsid w:val="009415BB"/>
    <w:rsid w:val="0094716B"/>
    <w:rsid w:val="009557DB"/>
    <w:rsid w:val="00960128"/>
    <w:rsid w:val="00962903"/>
    <w:rsid w:val="00963AA1"/>
    <w:rsid w:val="0096779C"/>
    <w:rsid w:val="00967976"/>
    <w:rsid w:val="009716CA"/>
    <w:rsid w:val="00975419"/>
    <w:rsid w:val="0099168B"/>
    <w:rsid w:val="00995DE8"/>
    <w:rsid w:val="009A3CAA"/>
    <w:rsid w:val="009A4A50"/>
    <w:rsid w:val="009A75F9"/>
    <w:rsid w:val="009B55F4"/>
    <w:rsid w:val="009B7CF1"/>
    <w:rsid w:val="009C7DF5"/>
    <w:rsid w:val="009C7F51"/>
    <w:rsid w:val="009D012E"/>
    <w:rsid w:val="009D060B"/>
    <w:rsid w:val="009D3034"/>
    <w:rsid w:val="009D4E6C"/>
    <w:rsid w:val="009D5089"/>
    <w:rsid w:val="009D5443"/>
    <w:rsid w:val="009D5E6E"/>
    <w:rsid w:val="009D6EB2"/>
    <w:rsid w:val="009D78FA"/>
    <w:rsid w:val="009E4D27"/>
    <w:rsid w:val="009F0024"/>
    <w:rsid w:val="009F5003"/>
    <w:rsid w:val="009F61E0"/>
    <w:rsid w:val="009F6B6E"/>
    <w:rsid w:val="00A022A1"/>
    <w:rsid w:val="00A035B5"/>
    <w:rsid w:val="00A12BBD"/>
    <w:rsid w:val="00A1555A"/>
    <w:rsid w:val="00A23FF8"/>
    <w:rsid w:val="00A25F1B"/>
    <w:rsid w:val="00A34175"/>
    <w:rsid w:val="00A40671"/>
    <w:rsid w:val="00A44E09"/>
    <w:rsid w:val="00A52728"/>
    <w:rsid w:val="00A54F58"/>
    <w:rsid w:val="00A61E5A"/>
    <w:rsid w:val="00A632EA"/>
    <w:rsid w:val="00A67DEC"/>
    <w:rsid w:val="00A71E6F"/>
    <w:rsid w:val="00A7537D"/>
    <w:rsid w:val="00A75BBF"/>
    <w:rsid w:val="00A90E83"/>
    <w:rsid w:val="00AA645E"/>
    <w:rsid w:val="00AC070F"/>
    <w:rsid w:val="00AC4D60"/>
    <w:rsid w:val="00AE1E24"/>
    <w:rsid w:val="00AE3850"/>
    <w:rsid w:val="00AE47F1"/>
    <w:rsid w:val="00B0600A"/>
    <w:rsid w:val="00B10164"/>
    <w:rsid w:val="00B12F63"/>
    <w:rsid w:val="00B1588B"/>
    <w:rsid w:val="00B15929"/>
    <w:rsid w:val="00B1691D"/>
    <w:rsid w:val="00B22C7F"/>
    <w:rsid w:val="00B2640F"/>
    <w:rsid w:val="00B26EF8"/>
    <w:rsid w:val="00B3180A"/>
    <w:rsid w:val="00B4158C"/>
    <w:rsid w:val="00B42E78"/>
    <w:rsid w:val="00B453B4"/>
    <w:rsid w:val="00B470DF"/>
    <w:rsid w:val="00B52F54"/>
    <w:rsid w:val="00B54230"/>
    <w:rsid w:val="00B716F4"/>
    <w:rsid w:val="00B71805"/>
    <w:rsid w:val="00B821DD"/>
    <w:rsid w:val="00BA3E6E"/>
    <w:rsid w:val="00BA6FA6"/>
    <w:rsid w:val="00BB2A8B"/>
    <w:rsid w:val="00BB51D8"/>
    <w:rsid w:val="00BB6E69"/>
    <w:rsid w:val="00BD2A87"/>
    <w:rsid w:val="00BD3491"/>
    <w:rsid w:val="00BD7500"/>
    <w:rsid w:val="00BE0DF4"/>
    <w:rsid w:val="00BF041A"/>
    <w:rsid w:val="00BF10AA"/>
    <w:rsid w:val="00BF3DD2"/>
    <w:rsid w:val="00BF5AED"/>
    <w:rsid w:val="00C03FB9"/>
    <w:rsid w:val="00C12CFA"/>
    <w:rsid w:val="00C138D3"/>
    <w:rsid w:val="00C1410C"/>
    <w:rsid w:val="00C17863"/>
    <w:rsid w:val="00C202CB"/>
    <w:rsid w:val="00C228E4"/>
    <w:rsid w:val="00C23100"/>
    <w:rsid w:val="00C25BE0"/>
    <w:rsid w:val="00C44703"/>
    <w:rsid w:val="00C46EC5"/>
    <w:rsid w:val="00C52F89"/>
    <w:rsid w:val="00C558CE"/>
    <w:rsid w:val="00C67522"/>
    <w:rsid w:val="00C7110F"/>
    <w:rsid w:val="00C82503"/>
    <w:rsid w:val="00C866E4"/>
    <w:rsid w:val="00CB1012"/>
    <w:rsid w:val="00CC0823"/>
    <w:rsid w:val="00CD15B9"/>
    <w:rsid w:val="00CD160D"/>
    <w:rsid w:val="00CD6D30"/>
    <w:rsid w:val="00CF2154"/>
    <w:rsid w:val="00CF3914"/>
    <w:rsid w:val="00D03176"/>
    <w:rsid w:val="00D0438B"/>
    <w:rsid w:val="00D212F6"/>
    <w:rsid w:val="00D21354"/>
    <w:rsid w:val="00D31088"/>
    <w:rsid w:val="00D335B6"/>
    <w:rsid w:val="00D349D7"/>
    <w:rsid w:val="00D34C65"/>
    <w:rsid w:val="00D37F66"/>
    <w:rsid w:val="00D43B50"/>
    <w:rsid w:val="00D45AC7"/>
    <w:rsid w:val="00D47BF1"/>
    <w:rsid w:val="00D501B1"/>
    <w:rsid w:val="00D54A0D"/>
    <w:rsid w:val="00D651EE"/>
    <w:rsid w:val="00D6576C"/>
    <w:rsid w:val="00D65CC8"/>
    <w:rsid w:val="00D71E42"/>
    <w:rsid w:val="00D72D19"/>
    <w:rsid w:val="00D8067C"/>
    <w:rsid w:val="00D83E4F"/>
    <w:rsid w:val="00D86964"/>
    <w:rsid w:val="00D90975"/>
    <w:rsid w:val="00D91945"/>
    <w:rsid w:val="00DA164D"/>
    <w:rsid w:val="00DA1D10"/>
    <w:rsid w:val="00DA2EBA"/>
    <w:rsid w:val="00DB000B"/>
    <w:rsid w:val="00DB306A"/>
    <w:rsid w:val="00DB78A0"/>
    <w:rsid w:val="00DE00CA"/>
    <w:rsid w:val="00DE077D"/>
    <w:rsid w:val="00DE0931"/>
    <w:rsid w:val="00DE2138"/>
    <w:rsid w:val="00DE5A6D"/>
    <w:rsid w:val="00DF0EC7"/>
    <w:rsid w:val="00E0362F"/>
    <w:rsid w:val="00E04DFE"/>
    <w:rsid w:val="00E1491B"/>
    <w:rsid w:val="00E15B1B"/>
    <w:rsid w:val="00E262B6"/>
    <w:rsid w:val="00E3134D"/>
    <w:rsid w:val="00E32A33"/>
    <w:rsid w:val="00E46098"/>
    <w:rsid w:val="00E65AC5"/>
    <w:rsid w:val="00E80C18"/>
    <w:rsid w:val="00E8291C"/>
    <w:rsid w:val="00E94C84"/>
    <w:rsid w:val="00E94D73"/>
    <w:rsid w:val="00EA4978"/>
    <w:rsid w:val="00EB24FE"/>
    <w:rsid w:val="00EB3303"/>
    <w:rsid w:val="00EB5716"/>
    <w:rsid w:val="00EB5D5A"/>
    <w:rsid w:val="00EC12DC"/>
    <w:rsid w:val="00EC428A"/>
    <w:rsid w:val="00EC5BB4"/>
    <w:rsid w:val="00ED2C5B"/>
    <w:rsid w:val="00ED5635"/>
    <w:rsid w:val="00EE02CE"/>
    <w:rsid w:val="00EE4273"/>
    <w:rsid w:val="00EE5056"/>
    <w:rsid w:val="00EE5908"/>
    <w:rsid w:val="00EF2B6C"/>
    <w:rsid w:val="00EF2BCF"/>
    <w:rsid w:val="00EF31C5"/>
    <w:rsid w:val="00EF476C"/>
    <w:rsid w:val="00F05325"/>
    <w:rsid w:val="00F06728"/>
    <w:rsid w:val="00F105B7"/>
    <w:rsid w:val="00F11EC3"/>
    <w:rsid w:val="00F17261"/>
    <w:rsid w:val="00F316AA"/>
    <w:rsid w:val="00F32900"/>
    <w:rsid w:val="00F34D78"/>
    <w:rsid w:val="00F35437"/>
    <w:rsid w:val="00F37BC4"/>
    <w:rsid w:val="00F4287E"/>
    <w:rsid w:val="00F42B9B"/>
    <w:rsid w:val="00F550A8"/>
    <w:rsid w:val="00F5581F"/>
    <w:rsid w:val="00F57255"/>
    <w:rsid w:val="00F600FA"/>
    <w:rsid w:val="00F6790F"/>
    <w:rsid w:val="00F67F8C"/>
    <w:rsid w:val="00F75671"/>
    <w:rsid w:val="00F8223B"/>
    <w:rsid w:val="00F82384"/>
    <w:rsid w:val="00F85DF5"/>
    <w:rsid w:val="00FA787F"/>
    <w:rsid w:val="00FB698B"/>
    <w:rsid w:val="00FB7E19"/>
    <w:rsid w:val="00FC3753"/>
    <w:rsid w:val="00FC63E7"/>
    <w:rsid w:val="00FD1335"/>
    <w:rsid w:val="00FE08FE"/>
    <w:rsid w:val="00FF3A5B"/>
    <w:rsid w:val="00FF7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A973FE4-E89A-4490-89F9-847DEF0A9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E14"/>
    <w:rPr>
      <w:rFonts w:ascii="CG Times" w:hAnsi="CG Times"/>
      <w:sz w:val="24"/>
    </w:rPr>
  </w:style>
  <w:style w:type="paragraph" w:styleId="Heading1">
    <w:name w:val="heading 1"/>
    <w:basedOn w:val="Normal"/>
    <w:next w:val="Normal"/>
    <w:link w:val="Heading1Char"/>
    <w:qFormat/>
    <w:rsid w:val="001E0B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855E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55E14"/>
    <w:pPr>
      <w:keepNext/>
      <w:outlineLvl w:val="2"/>
    </w:pPr>
    <w:rPr>
      <w:rFonts w:ascii="Century Gothic" w:hAnsi="Century Gothic"/>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rsid w:val="00855E14"/>
    <w:pPr>
      <w:tabs>
        <w:tab w:val="left" w:pos="-720"/>
      </w:tabs>
      <w:suppressAutoHyphens/>
    </w:pPr>
    <w:rPr>
      <w:rFonts w:ascii="CG Times" w:hAnsi="CG Times"/>
      <w:b/>
      <w:sz w:val="24"/>
    </w:rPr>
  </w:style>
  <w:style w:type="paragraph" w:styleId="Footer">
    <w:name w:val="footer"/>
    <w:basedOn w:val="Normal"/>
    <w:link w:val="FooterChar"/>
    <w:uiPriority w:val="99"/>
    <w:rsid w:val="00855E14"/>
    <w:pPr>
      <w:tabs>
        <w:tab w:val="center" w:pos="4320"/>
        <w:tab w:val="right" w:pos="8640"/>
      </w:tabs>
    </w:pPr>
  </w:style>
  <w:style w:type="paragraph" w:styleId="Header">
    <w:name w:val="header"/>
    <w:basedOn w:val="Normal"/>
    <w:rsid w:val="00855E14"/>
    <w:pPr>
      <w:tabs>
        <w:tab w:val="center" w:pos="4320"/>
        <w:tab w:val="right" w:pos="8640"/>
      </w:tabs>
    </w:pPr>
  </w:style>
  <w:style w:type="paragraph" w:styleId="BalloonText">
    <w:name w:val="Balloon Text"/>
    <w:basedOn w:val="Normal"/>
    <w:semiHidden/>
    <w:rsid w:val="00855E14"/>
    <w:rPr>
      <w:rFonts w:ascii="Tahoma" w:hAnsi="Tahoma" w:cs="Tahoma"/>
      <w:sz w:val="16"/>
      <w:szCs w:val="16"/>
    </w:rPr>
  </w:style>
  <w:style w:type="paragraph" w:styleId="BodyTextIndent2">
    <w:name w:val="Body Text Indent 2"/>
    <w:basedOn w:val="Normal"/>
    <w:link w:val="BodyTextIndent2Char"/>
    <w:rsid w:val="00855E14"/>
    <w:pPr>
      <w:suppressAutoHyphens/>
      <w:ind w:left="1800"/>
    </w:pPr>
    <w:rPr>
      <w:rFonts w:ascii="Verdana" w:hAnsi="Verdana" w:cs="Arial"/>
      <w:sz w:val="20"/>
    </w:rPr>
  </w:style>
  <w:style w:type="character" w:styleId="LineNumber">
    <w:name w:val="line number"/>
    <w:basedOn w:val="DefaultParagraphFont"/>
    <w:rsid w:val="00855E14"/>
  </w:style>
  <w:style w:type="character" w:styleId="CommentReference">
    <w:name w:val="annotation reference"/>
    <w:basedOn w:val="DefaultParagraphFont"/>
    <w:semiHidden/>
    <w:rsid w:val="00855E14"/>
    <w:rPr>
      <w:sz w:val="16"/>
      <w:szCs w:val="16"/>
    </w:rPr>
  </w:style>
  <w:style w:type="paragraph" w:styleId="CommentText">
    <w:name w:val="annotation text"/>
    <w:basedOn w:val="Normal"/>
    <w:link w:val="CommentTextChar"/>
    <w:semiHidden/>
    <w:rsid w:val="00855E14"/>
    <w:rPr>
      <w:sz w:val="20"/>
    </w:rPr>
  </w:style>
  <w:style w:type="paragraph" w:styleId="CommentSubject">
    <w:name w:val="annotation subject"/>
    <w:basedOn w:val="CommentText"/>
    <w:next w:val="CommentText"/>
    <w:semiHidden/>
    <w:rsid w:val="00855E14"/>
    <w:rPr>
      <w:b/>
      <w:bCs/>
    </w:rPr>
  </w:style>
  <w:style w:type="character" w:styleId="Hyperlink">
    <w:name w:val="Hyperlink"/>
    <w:basedOn w:val="DefaultParagraphFont"/>
    <w:rsid w:val="00EE5908"/>
    <w:rPr>
      <w:color w:val="0000FF"/>
      <w:u w:val="single"/>
    </w:rPr>
  </w:style>
  <w:style w:type="paragraph" w:customStyle="1" w:styleId="Char2CharCharChar">
    <w:name w:val="Char2 Char Char Char"/>
    <w:basedOn w:val="Normal"/>
    <w:rsid w:val="0021180C"/>
    <w:pPr>
      <w:spacing w:after="160" w:line="240" w:lineRule="exact"/>
      <w:ind w:left="720"/>
    </w:pPr>
    <w:rPr>
      <w:rFonts w:ascii="Verdana" w:hAnsi="Verdana"/>
      <w:sz w:val="20"/>
    </w:rPr>
  </w:style>
  <w:style w:type="character" w:customStyle="1" w:styleId="BodyText2Char">
    <w:name w:val="Body Text 2 Char"/>
    <w:basedOn w:val="DefaultParagraphFont"/>
    <w:rsid w:val="00627BCF"/>
    <w:rPr>
      <w:rFonts w:ascii="Arial" w:hAnsi="Arial" w:cs="Arial"/>
      <w:color w:val="000000"/>
      <w:lang w:val="en-US" w:eastAsia="en-US" w:bidi="ar-SA"/>
    </w:rPr>
  </w:style>
  <w:style w:type="paragraph" w:styleId="DocumentMap">
    <w:name w:val="Document Map"/>
    <w:basedOn w:val="Normal"/>
    <w:semiHidden/>
    <w:rsid w:val="00F35437"/>
    <w:pPr>
      <w:shd w:val="clear" w:color="auto" w:fill="000080"/>
    </w:pPr>
    <w:rPr>
      <w:rFonts w:ascii="Tahoma" w:hAnsi="Tahoma" w:cs="Tahoma"/>
      <w:sz w:val="20"/>
    </w:rPr>
  </w:style>
  <w:style w:type="character" w:styleId="FollowedHyperlink">
    <w:name w:val="FollowedHyperlink"/>
    <w:basedOn w:val="DefaultParagraphFont"/>
    <w:rsid w:val="008C48B5"/>
    <w:rPr>
      <w:color w:val="800080"/>
      <w:u w:val="single"/>
    </w:rPr>
  </w:style>
  <w:style w:type="character" w:customStyle="1" w:styleId="Heading3Char">
    <w:name w:val="Heading 3 Char"/>
    <w:basedOn w:val="DefaultParagraphFont"/>
    <w:link w:val="Heading3"/>
    <w:rsid w:val="00B4158C"/>
    <w:rPr>
      <w:rFonts w:ascii="Century Gothic" w:hAnsi="Century Gothic"/>
      <w:b/>
      <w:bCs/>
      <w:sz w:val="28"/>
    </w:rPr>
  </w:style>
  <w:style w:type="character" w:customStyle="1" w:styleId="BodyTextIndent2Char">
    <w:name w:val="Body Text Indent 2 Char"/>
    <w:basedOn w:val="DefaultParagraphFont"/>
    <w:link w:val="BodyTextIndent2"/>
    <w:rsid w:val="00B4158C"/>
    <w:rPr>
      <w:rFonts w:ascii="Verdana" w:hAnsi="Verdana" w:cs="Arial"/>
    </w:rPr>
  </w:style>
  <w:style w:type="character" w:customStyle="1" w:styleId="FooterChar">
    <w:name w:val="Footer Char"/>
    <w:basedOn w:val="DefaultParagraphFont"/>
    <w:link w:val="Footer"/>
    <w:uiPriority w:val="99"/>
    <w:rsid w:val="00B4158C"/>
    <w:rPr>
      <w:rFonts w:ascii="CG Times" w:hAnsi="CG Times"/>
      <w:sz w:val="24"/>
    </w:rPr>
  </w:style>
  <w:style w:type="character" w:customStyle="1" w:styleId="BodyText2Char1">
    <w:name w:val="Body Text 2 Char1"/>
    <w:basedOn w:val="DefaultParagraphFont"/>
    <w:rsid w:val="00B4158C"/>
    <w:rPr>
      <w:rFonts w:ascii="Arial" w:hAnsi="Arial" w:cs="Arial"/>
      <w:color w:val="000000"/>
      <w:lang w:val="en-US" w:eastAsia="en-US" w:bidi="ar-SA"/>
    </w:rPr>
  </w:style>
  <w:style w:type="character" w:customStyle="1" w:styleId="Heading1Char">
    <w:name w:val="Heading 1 Char"/>
    <w:basedOn w:val="DefaultParagraphFont"/>
    <w:link w:val="Heading1"/>
    <w:rsid w:val="001E0B45"/>
    <w:rPr>
      <w:rFonts w:asciiTheme="majorHAnsi" w:eastAsiaTheme="majorEastAsia" w:hAnsiTheme="majorHAnsi" w:cstheme="majorBidi"/>
      <w:b/>
      <w:bCs/>
      <w:color w:val="365F91" w:themeColor="accent1" w:themeShade="BF"/>
      <w:sz w:val="28"/>
      <w:szCs w:val="28"/>
    </w:rPr>
  </w:style>
  <w:style w:type="character" w:customStyle="1" w:styleId="CommentTextChar">
    <w:name w:val="Comment Text Char"/>
    <w:basedOn w:val="DefaultParagraphFont"/>
    <w:link w:val="CommentText"/>
    <w:semiHidden/>
    <w:rsid w:val="00760718"/>
    <w:rPr>
      <w:rFonts w:ascii="CG Times" w:hAnsi="CG Times"/>
    </w:rPr>
  </w:style>
  <w:style w:type="paragraph" w:styleId="ListParagraph">
    <w:name w:val="List Paragraph"/>
    <w:basedOn w:val="Normal"/>
    <w:autoRedefine/>
    <w:uiPriority w:val="34"/>
    <w:qFormat/>
    <w:rsid w:val="008E6847"/>
    <w:pPr>
      <w:numPr>
        <w:ilvl w:val="1"/>
        <w:numId w:val="45"/>
      </w:numPr>
      <w:tabs>
        <w:tab w:val="left" w:pos="-1440"/>
        <w:tab w:val="left" w:pos="-720"/>
        <w:tab w:val="left" w:pos="0"/>
        <w:tab w:val="left" w:pos="720"/>
        <w:tab w:val="center" w:leader="dot" w:pos="2160"/>
        <w:tab w:val="left" w:pos="2554"/>
        <w:tab w:val="center" w:pos="2700"/>
        <w:tab w:val="left" w:pos="2880"/>
        <w:tab w:val="left" w:pos="3600"/>
        <w:tab w:val="left" w:pos="4175"/>
        <w:tab w:val="left" w:pos="4320"/>
      </w:tabs>
      <w:suppressAutoHyphens/>
      <w:autoSpaceDE w:val="0"/>
      <w:autoSpaceDN w:val="0"/>
      <w:adjustRightInd w:val="0"/>
      <w:spacing w:before="60" w:after="60"/>
      <w:contextualSpacing/>
    </w:pPr>
    <w:rPr>
      <w:rFonts w:ascii="Roboto" w:hAnsi="Roboto"/>
      <w:sz w:val="20"/>
    </w:rPr>
  </w:style>
  <w:style w:type="paragraph" w:styleId="BodyTextIndent">
    <w:name w:val="Body Text Indent"/>
    <w:basedOn w:val="Normal"/>
    <w:link w:val="BodyTextIndentChar"/>
    <w:semiHidden/>
    <w:unhideWhenUsed/>
    <w:rsid w:val="00E04DFE"/>
    <w:pPr>
      <w:spacing w:after="120"/>
      <w:ind w:left="360"/>
    </w:pPr>
  </w:style>
  <w:style w:type="character" w:customStyle="1" w:styleId="BodyTextIndentChar">
    <w:name w:val="Body Text Indent Char"/>
    <w:basedOn w:val="DefaultParagraphFont"/>
    <w:link w:val="BodyTextIndent"/>
    <w:semiHidden/>
    <w:rsid w:val="00E04DFE"/>
    <w:rPr>
      <w:rFonts w:ascii="CG Times" w:hAnsi="CG 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75">
      <w:bodyDiv w:val="1"/>
      <w:marLeft w:val="0"/>
      <w:marRight w:val="0"/>
      <w:marTop w:val="0"/>
      <w:marBottom w:val="0"/>
      <w:divBdr>
        <w:top w:val="none" w:sz="0" w:space="0" w:color="auto"/>
        <w:left w:val="none" w:sz="0" w:space="0" w:color="auto"/>
        <w:bottom w:val="none" w:sz="0" w:space="0" w:color="auto"/>
        <w:right w:val="none" w:sz="0" w:space="0" w:color="auto"/>
      </w:divBdr>
    </w:div>
    <w:div w:id="480730120">
      <w:bodyDiv w:val="1"/>
      <w:marLeft w:val="0"/>
      <w:marRight w:val="0"/>
      <w:marTop w:val="0"/>
      <w:marBottom w:val="0"/>
      <w:divBdr>
        <w:top w:val="none" w:sz="0" w:space="0" w:color="auto"/>
        <w:left w:val="none" w:sz="0" w:space="0" w:color="auto"/>
        <w:bottom w:val="none" w:sz="0" w:space="0" w:color="auto"/>
        <w:right w:val="none" w:sz="0" w:space="0" w:color="auto"/>
      </w:divBdr>
      <w:divsChild>
        <w:div w:id="557285094">
          <w:marLeft w:val="0"/>
          <w:marRight w:val="0"/>
          <w:marTop w:val="0"/>
          <w:marBottom w:val="0"/>
          <w:divBdr>
            <w:top w:val="none" w:sz="0" w:space="0" w:color="auto"/>
            <w:left w:val="none" w:sz="0" w:space="0" w:color="auto"/>
            <w:bottom w:val="none" w:sz="0" w:space="0" w:color="auto"/>
            <w:right w:val="none" w:sz="0" w:space="0" w:color="auto"/>
          </w:divBdr>
        </w:div>
        <w:div w:id="2022199406">
          <w:marLeft w:val="0"/>
          <w:marRight w:val="0"/>
          <w:marTop w:val="0"/>
          <w:marBottom w:val="0"/>
          <w:divBdr>
            <w:top w:val="none" w:sz="0" w:space="0" w:color="auto"/>
            <w:left w:val="none" w:sz="0" w:space="0" w:color="auto"/>
            <w:bottom w:val="none" w:sz="0" w:space="0" w:color="auto"/>
            <w:right w:val="none" w:sz="0" w:space="0" w:color="auto"/>
          </w:divBdr>
        </w:div>
      </w:divsChild>
    </w:div>
    <w:div w:id="1057120263">
      <w:bodyDiv w:val="1"/>
      <w:marLeft w:val="0"/>
      <w:marRight w:val="0"/>
      <w:marTop w:val="0"/>
      <w:marBottom w:val="0"/>
      <w:divBdr>
        <w:top w:val="none" w:sz="0" w:space="0" w:color="auto"/>
        <w:left w:val="none" w:sz="0" w:space="0" w:color="auto"/>
        <w:bottom w:val="none" w:sz="0" w:space="0" w:color="auto"/>
        <w:right w:val="none" w:sz="0" w:space="0" w:color="auto"/>
      </w:divBdr>
    </w:div>
    <w:div w:id="1066415906">
      <w:bodyDiv w:val="1"/>
      <w:marLeft w:val="0"/>
      <w:marRight w:val="0"/>
      <w:marTop w:val="0"/>
      <w:marBottom w:val="0"/>
      <w:divBdr>
        <w:top w:val="none" w:sz="0" w:space="0" w:color="auto"/>
        <w:left w:val="none" w:sz="0" w:space="0" w:color="auto"/>
        <w:bottom w:val="none" w:sz="0" w:space="0" w:color="auto"/>
        <w:right w:val="none" w:sz="0" w:space="0" w:color="auto"/>
      </w:divBdr>
    </w:div>
    <w:div w:id="1121608622">
      <w:bodyDiv w:val="1"/>
      <w:marLeft w:val="0"/>
      <w:marRight w:val="0"/>
      <w:marTop w:val="0"/>
      <w:marBottom w:val="0"/>
      <w:divBdr>
        <w:top w:val="none" w:sz="0" w:space="0" w:color="auto"/>
        <w:left w:val="none" w:sz="0" w:space="0" w:color="auto"/>
        <w:bottom w:val="none" w:sz="0" w:space="0" w:color="auto"/>
        <w:right w:val="none" w:sz="0" w:space="0" w:color="auto"/>
      </w:divBdr>
    </w:div>
    <w:div w:id="1533959147">
      <w:bodyDiv w:val="1"/>
      <w:marLeft w:val="0"/>
      <w:marRight w:val="0"/>
      <w:marTop w:val="0"/>
      <w:marBottom w:val="0"/>
      <w:divBdr>
        <w:top w:val="none" w:sz="0" w:space="0" w:color="auto"/>
        <w:left w:val="none" w:sz="0" w:space="0" w:color="auto"/>
        <w:bottom w:val="none" w:sz="0" w:space="0" w:color="auto"/>
        <w:right w:val="none" w:sz="0" w:space="0" w:color="auto"/>
      </w:divBdr>
    </w:div>
    <w:div w:id="1548374124">
      <w:bodyDiv w:val="1"/>
      <w:marLeft w:val="0"/>
      <w:marRight w:val="0"/>
      <w:marTop w:val="0"/>
      <w:marBottom w:val="0"/>
      <w:divBdr>
        <w:top w:val="none" w:sz="0" w:space="0" w:color="auto"/>
        <w:left w:val="none" w:sz="0" w:space="0" w:color="auto"/>
        <w:bottom w:val="none" w:sz="0" w:space="0" w:color="auto"/>
        <w:right w:val="none" w:sz="0" w:space="0" w:color="auto"/>
      </w:divBdr>
    </w:div>
    <w:div w:id="1672678128">
      <w:bodyDiv w:val="1"/>
      <w:marLeft w:val="0"/>
      <w:marRight w:val="0"/>
      <w:marTop w:val="0"/>
      <w:marBottom w:val="0"/>
      <w:divBdr>
        <w:top w:val="none" w:sz="0" w:space="0" w:color="auto"/>
        <w:left w:val="none" w:sz="0" w:space="0" w:color="auto"/>
        <w:bottom w:val="none" w:sz="0" w:space="0" w:color="auto"/>
        <w:right w:val="none" w:sz="0" w:space="0" w:color="auto"/>
      </w:divBdr>
    </w:div>
    <w:div w:id="214338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leg1.state.va.us/cgi-bin/legp504.exe?000+cod+2.2-20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ita.virginia.gov/uploadedFiles/Library/PSGs/EA_PSG_update_011510/ITRMGlossary_011510.pdf"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vita.virginia.gov/uploadedfiles/VITA_Main_Public/Library/PSGs/Information_Security_Standard_SEC501_06_07012011.pdf"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vita.virginia.gov/uploadedFiles/Library/PSGs/Security_Policy_519_00_Final_070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_x0020_Type xmlns="DE8D6FD0-7A39-400E-8F54-CE5B2EAF288D">Policy &amp; Procedure</Document_x0020_Type>
    <Access_x0020_Level_x0020_Documents xmlns="DE8D6FD0-7A39-400E-8F54-CE5B2EAF288D">Corporate-Level</Access_x0020_Level_x0020_Documents>
    <Division xmlns="1c3a611b-a5d5-4794-88c0-51521f8617c5" xsi:nil="true"/>
    <Document_x0020_Category xmlns="DE8D6FD0-7A39-400E-8F54-CE5B2EAF288D">General</Document_x0020_Category>
    <Most_x0020_Popular xmlns="DE8D6FD0-7A39-400E-8F54-CE5B2EAF288D">true</Most_x0020_Popular>
    <Directorate xmlns="DE8D6FD0-7A39-400E-8F54-CE5B2EAF288D">Commonwealth Security and Risk Management</Directorate>
    <SPSDescription xmlns="DE8D6FD0-7A39-400E-8F54-CE5B2EAF288D">To establish and document the policy for security awareness and training for all employees and business partners of the Virginia Information Technologies Agency (VITA) who are information technology (IT) system users.</SPSDescription>
    <Business_x0020_Owner xmlns="DE8D6FD0-7A39-400E-8F54-CE5B2EAF288D"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17827CA06382343833EC22066B5F615" ma:contentTypeVersion="8" ma:contentTypeDescription="Create a new document." ma:contentTypeScope="" ma:versionID="1e059163bd8ffc9d8901ec5a8891eaaf">
  <xsd:schema xmlns:xsd="http://www.w3.org/2001/XMLSchema" xmlns:p="http://schemas.microsoft.com/office/2006/metadata/properties" xmlns:ns2="DE8D6FD0-7A39-400E-8F54-CE5B2EAF288D" xmlns:ns3="1c3a611b-a5d5-4794-88c0-51521f8617c5" targetNamespace="http://schemas.microsoft.com/office/2006/metadata/properties" ma:root="true" ma:fieldsID="d26a997b4518bb5cffa7cb1b0253c5f5" ns2:_="" ns3:_="">
    <xsd:import namespace="DE8D6FD0-7A39-400E-8F54-CE5B2EAF288D"/>
    <xsd:import namespace="1c3a611b-a5d5-4794-88c0-51521f8617c5"/>
    <xsd:element name="properties">
      <xsd:complexType>
        <xsd:sequence>
          <xsd:element name="documentManagement">
            <xsd:complexType>
              <xsd:all>
                <xsd:element ref="ns2:SPSDescription" minOccurs="0"/>
                <xsd:element ref="ns2:Document_x0020_Type"/>
                <xsd:element ref="ns2:Directorate"/>
                <xsd:element ref="ns2:Document_x0020_Category" minOccurs="0"/>
                <xsd:element ref="ns2:Business_x0020_Owner" minOccurs="0"/>
                <xsd:element ref="ns2:Access_x0020_Level_x0020_Documents"/>
                <xsd:element ref="ns2:Most_x0020_Popular" minOccurs="0"/>
                <xsd:element ref="ns3:Division" minOccurs="0"/>
              </xsd:all>
            </xsd:complexType>
          </xsd:element>
        </xsd:sequence>
      </xsd:complexType>
    </xsd:element>
  </xsd:schema>
  <xsd:schema xmlns:xsd="http://www.w3.org/2001/XMLSchema" xmlns:dms="http://schemas.microsoft.com/office/2006/documentManagement/types" targetNamespace="DE8D6FD0-7A39-400E-8F54-CE5B2EAF288D" elementFormDefault="qualified">
    <xsd:import namespace="http://schemas.microsoft.com/office/2006/documentManagement/types"/>
    <xsd:element name="SPSDescription" ma:index="8" nillable="true" ma:displayName="Description" ma:internalName="SPSDescription">
      <xsd:simpleType>
        <xsd:restriction base="dms:Note"/>
      </xsd:simpleType>
    </xsd:element>
    <xsd:element name="Document_x0020_Type" ma:index="9" ma:displayName="Document Type" ma:default="Policy &amp; Procedure" ma:format="Dropdown" ma:internalName="Document_x0020_Type">
      <xsd:simpleType>
        <xsd:restriction base="dms:Choice">
          <xsd:enumeration value="Form"/>
          <xsd:enumeration value="Hot Link"/>
          <xsd:enumeration value="List"/>
          <xsd:enumeration value="Policy &amp; Procedure"/>
          <xsd:enumeration value="Report"/>
          <xsd:enumeration value="Archives"/>
        </xsd:restriction>
      </xsd:simpleType>
    </xsd:element>
    <xsd:element name="Directorate" ma:index="10" ma:displayName="Directorate" ma:default="Customer Service Program Management Organization" ma:format="Dropdown" ma:internalName="Directorate">
      <xsd:simpleType>
        <xsd:restriction base="dms:Choice">
          <xsd:enumeration value="Consolidated Policies and Procedures"/>
          <xsd:enumeration value="Customer Service Program Management Organization"/>
          <xsd:enumeration value="Communications"/>
          <xsd:enumeration value="Finance and Administration"/>
          <xsd:enumeration value="Internal Audit Services"/>
          <xsd:enumeration value="Enterprise Solutions and Governance"/>
          <xsd:enumeration value="Legal &amp; Legislative Services"/>
          <xsd:enumeration value="Commonwealth Security and Risk Management"/>
          <xsd:enumeration value="Enterprise Solutions and Governance"/>
        </xsd:restriction>
      </xsd:simpleType>
    </xsd:element>
    <xsd:element name="Document_x0020_Category" ma:index="11" nillable="true" ma:displayName="Document Category" ma:description="Communications Directorate-level Policies Document Management Framework General Facilities Legal and Legislative Services Professional Development Division" ma:format="RadioButtons" ma:internalName="Document_x0020_Category">
      <xsd:simpleType>
        <xsd:restriction base="dms:Choice">
          <xsd:enumeration value="Communications"/>
          <xsd:enumeration value="Directorate-level Policies"/>
          <xsd:enumeration value="Document Management Framework"/>
          <xsd:enumeration value="General"/>
          <xsd:enumeration value="Facilities"/>
          <xsd:enumeration value="Legal and Legislative Services"/>
          <xsd:enumeration value="Professional Development Division"/>
          <xsd:enumeration value="Work Life"/>
          <xsd:enumeration value="Performance"/>
          <xsd:enumeration value="Hiring"/>
          <xsd:enumeration value="Compensation"/>
          <xsd:enumeration value="Enterprise Applications and Architecture Solutions"/>
          <xsd:enumeration value="Project Management Division"/>
        </xsd:restriction>
      </xsd:simpleType>
    </xsd:element>
    <xsd:element name="Business_x0020_Owner" ma:index="12" nillable="true" ma:displayName="Business Owner" ma:internalName="Business_x0020_Owner">
      <xsd:simpleType>
        <xsd:restriction base="dms:Text">
          <xsd:maxLength value="255"/>
        </xsd:restriction>
      </xsd:simpleType>
    </xsd:element>
    <xsd:element name="Access_x0020_Level_x0020_Documents" ma:index="13" ma:displayName="Access Level Documents" ma:default="Corporate-Level" ma:format="RadioButtons" ma:internalName="Access_x0020_Level_x0020_Documents">
      <xsd:simpleType>
        <xsd:restriction base="dms:Choice">
          <xsd:enumeration value="Corporate-Level"/>
          <xsd:enumeration value="Directorate-Level"/>
        </xsd:restriction>
      </xsd:simpleType>
    </xsd:element>
    <xsd:element name="Most_x0020_Popular" ma:index="14" nillable="true" ma:displayName="Most Popular" ma:default="0" ma:internalName="Most_x0020_Popular">
      <xsd:simpleType>
        <xsd:restriction base="dms:Boolean"/>
      </xsd:simpleType>
    </xsd:element>
  </xsd:schema>
  <xsd:schema xmlns:xsd="http://www.w3.org/2001/XMLSchema" xmlns:dms="http://schemas.microsoft.com/office/2006/documentManagement/types" targetNamespace="1c3a611b-a5d5-4794-88c0-51521f8617c5" elementFormDefault="qualified">
    <xsd:import namespace="http://schemas.microsoft.com/office/2006/documentManagement/types"/>
    <xsd:element name="Division" ma:index="15" nillable="true" ma:displayName="Division" ma:format="Dropdown" ma:internalName="Division">
      <xsd:simpleType>
        <xsd:union memberTypes="dms:Text">
          <xsd:simpleType>
            <xsd:restriction base="dms:Choice">
              <xsd:enumeration value="Facilities"/>
              <xsd:enumeration value="Human Resources"/>
              <xsd:enumeration value="Supply Chain Management"/>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4E7B3-5FA0-4B2C-8750-9ED6FF15CE16}">
  <ds:schemaRefs>
    <ds:schemaRef ds:uri="http://schemas.microsoft.com/sharepoint/v3/contenttype/forms"/>
  </ds:schemaRefs>
</ds:datastoreItem>
</file>

<file path=customXml/itemProps2.xml><?xml version="1.0" encoding="utf-8"?>
<ds:datastoreItem xmlns:ds="http://schemas.openxmlformats.org/officeDocument/2006/customXml" ds:itemID="{B40869CA-DE2F-4B7B-8988-804129399B4C}">
  <ds:schemaRefs>
    <ds:schemaRef ds:uri="http://schemas.microsoft.com/office/2006/metadata/properties"/>
    <ds:schemaRef ds:uri="DE8D6FD0-7A39-400E-8F54-CE5B2EAF288D"/>
    <ds:schemaRef ds:uri="1c3a611b-a5d5-4794-88c0-51521f8617c5"/>
  </ds:schemaRefs>
</ds:datastoreItem>
</file>

<file path=customXml/itemProps3.xml><?xml version="1.0" encoding="utf-8"?>
<ds:datastoreItem xmlns:ds="http://schemas.openxmlformats.org/officeDocument/2006/customXml" ds:itemID="{D3DE6C03-1719-4E5B-A521-3DEA333D2DAB}">
  <ds:schemaRefs>
    <ds:schemaRef ds:uri="http://schemas.microsoft.com/office/2006/metadata/longProperties"/>
  </ds:schemaRefs>
</ds:datastoreItem>
</file>

<file path=customXml/itemProps4.xml><?xml version="1.0" encoding="utf-8"?>
<ds:datastoreItem xmlns:ds="http://schemas.openxmlformats.org/officeDocument/2006/customXml" ds:itemID="{EECE1552-652C-48ED-B363-7980CB892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8D6FD0-7A39-400E-8F54-CE5B2EAF288D"/>
    <ds:schemaRef ds:uri="1c3a611b-a5d5-4794-88c0-51521f8617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DB1B7133-6F0E-46DF-82B0-7A5A4C2C0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Employee IT Security Awareness &amp; Training Policy</vt:lpstr>
    </vt:vector>
  </TitlesOfParts>
  <Company>VITA</Company>
  <LinksUpToDate>false</LinksUpToDate>
  <CharactersWithSpaces>13628</CharactersWithSpaces>
  <SharedDoc>false</SharedDoc>
  <HLinks>
    <vt:vector size="36" baseType="variant">
      <vt:variant>
        <vt:i4>8257539</vt:i4>
      </vt:variant>
      <vt:variant>
        <vt:i4>15</vt:i4>
      </vt:variant>
      <vt:variant>
        <vt:i4>0</vt:i4>
      </vt:variant>
      <vt:variant>
        <vt:i4>5</vt:i4>
      </vt:variant>
      <vt:variant>
        <vt:lpwstr>http://www.vita.virginia.gov/uploadedfiles/VITA_Main_Public/Library/PSGs/Information_Security_Standard_SEC501_06_07012011.pdf</vt:lpwstr>
      </vt:variant>
      <vt:variant>
        <vt:lpwstr/>
      </vt:variant>
      <vt:variant>
        <vt:i4>852020</vt:i4>
      </vt:variant>
      <vt:variant>
        <vt:i4>12</vt:i4>
      </vt:variant>
      <vt:variant>
        <vt:i4>0</vt:i4>
      </vt:variant>
      <vt:variant>
        <vt:i4>5</vt:i4>
      </vt:variant>
      <vt:variant>
        <vt:lpwstr>http://www.vita.virginia.gov/uploadedFiles/Library/PSGs/Security_Policy_519_00_Final_0709.pdf</vt:lpwstr>
      </vt:variant>
      <vt:variant>
        <vt:lpwstr/>
      </vt:variant>
      <vt:variant>
        <vt:i4>131080</vt:i4>
      </vt:variant>
      <vt:variant>
        <vt:i4>9</vt:i4>
      </vt:variant>
      <vt:variant>
        <vt:i4>0</vt:i4>
      </vt:variant>
      <vt:variant>
        <vt:i4>5</vt:i4>
      </vt:variant>
      <vt:variant>
        <vt:lpwstr>http://leg1.state.va.us/cgi-bin/legp504.exe?000+cod+2.2-2005</vt:lpwstr>
      </vt:variant>
      <vt:variant>
        <vt:lpwstr/>
      </vt:variant>
      <vt:variant>
        <vt:i4>3538979</vt:i4>
      </vt:variant>
      <vt:variant>
        <vt:i4>6</vt:i4>
      </vt:variant>
      <vt:variant>
        <vt:i4>0</vt:i4>
      </vt:variant>
      <vt:variant>
        <vt:i4>5</vt:i4>
      </vt:variant>
      <vt:variant>
        <vt:lpwstr>https://vashare.virginia.gov/sites/vita/Resources/PP/Policies  Procedures/VITA_ITIES_VITA_Architecture_Review_Pol_Pro.doc</vt:lpwstr>
      </vt:variant>
      <vt:variant>
        <vt:lpwstr/>
      </vt:variant>
      <vt:variant>
        <vt:i4>131092</vt:i4>
      </vt:variant>
      <vt:variant>
        <vt:i4>3</vt:i4>
      </vt:variant>
      <vt:variant>
        <vt:i4>0</vt:i4>
      </vt:variant>
      <vt:variant>
        <vt:i4>5</vt:i4>
      </vt:variant>
      <vt:variant>
        <vt:lpwstr>https://vashare.virginia.gov/sites/vita/Resources/PP/Policies  Procedures/VITA_SS_Information_Security_Policy.doc</vt:lpwstr>
      </vt:variant>
      <vt:variant>
        <vt:lpwstr/>
      </vt:variant>
      <vt:variant>
        <vt:i4>6029397</vt:i4>
      </vt:variant>
      <vt:variant>
        <vt:i4>0</vt:i4>
      </vt:variant>
      <vt:variant>
        <vt:i4>0</vt:i4>
      </vt:variant>
      <vt:variant>
        <vt:i4>5</vt:i4>
      </vt:variant>
      <vt:variant>
        <vt:lpwstr>https://vashare.virginia.gov/sites/vita/Resources/PP/Policies  Procedures/VITA_SS_Website_Development_Procedure.doc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IT Security Awareness &amp; Training Policy</dc:title>
  <dc:creator>Impact Makers</dc:creator>
  <cp:lastModifiedBy>VITA Program</cp:lastModifiedBy>
  <cp:revision>13</cp:revision>
  <cp:lastPrinted>2012-02-02T15:36:00Z</cp:lastPrinted>
  <dcterms:created xsi:type="dcterms:W3CDTF">2014-02-07T20:54:00Z</dcterms:created>
  <dcterms:modified xsi:type="dcterms:W3CDTF">2022-01-03T15:56:00Z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DITLAN\JRogers</vt:lpwstr>
  </property>
  <property fmtid="{D5CDD505-2E9C-101B-9397-08002B2CF9AE}" pid="3" name="display_urn:schemas-microsoft-com:office:office#Author">
    <vt:lpwstr>DITLAN\JRogers</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_SharedFileIndex">
    <vt:lpwstr/>
  </property>
  <property fmtid="{D5CDD505-2E9C-101B-9397-08002B2CF9AE}" pid="8" name="_NewReviewCycle">
    <vt:lpwstr/>
  </property>
  <property fmtid="{D5CDD505-2E9C-101B-9397-08002B2CF9AE}" pid="9" name="ContentType">
    <vt:lpwstr>Document</vt:lpwstr>
  </property>
</Properties>
</file>